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eastAsia="宋体" w:cs="宋体"/>
          <w:strike/>
        </w:rPr>
      </w:pPr>
      <w:r>
        <w:rPr>
          <w:rFonts w:ascii="宋体" w:hAnsi="宋体" w:eastAsia="宋体" w:cs="宋体"/>
          <w:strike/>
        </w:rPr>
      </w:r>
      <w:r/>
    </w:p>
    <w:p>
      <w:pPr>
        <w:spacing w:line="360" w:lineRule="auto"/>
        <w:rPr>
          <w:rFonts w:ascii="宋体" w:hAnsi="宋体" w:eastAsia="宋体" w:cs="宋体"/>
        </w:rPr>
      </w:pPr>
      <w:r>
        <w:rPr>
          <w:rFonts w:ascii="宋体" w:hAnsi="宋体" w:eastAsia="宋体" w:cs="宋体"/>
        </w:rPr>
      </w:r>
      <w:r/>
    </w:p>
    <w:p>
      <w:pPr>
        <w:pStyle w:val="773"/>
        <w:spacing w:line="360" w:lineRule="auto"/>
        <w:rPr>
          <w:rFonts w:ascii="宋体" w:hAnsi="宋体" w:cs="宋体"/>
          <w:color w:val="auto"/>
        </w:rPr>
      </w:pPr>
      <w:r>
        <w:rPr>
          <w:rFonts w:ascii="宋体" w:hAnsi="宋体" w:cs="宋体"/>
          <w:color w:val="auto"/>
        </w:rPr>
      </w:r>
      <w:r/>
    </w:p>
    <w:p>
      <w:pPr>
        <w:pStyle w:val="773"/>
        <w:spacing w:line="360" w:lineRule="auto"/>
        <w:rPr>
          <w:rFonts w:ascii="宋体" w:hAnsi="宋体" w:cs="宋体"/>
          <w:color w:val="auto"/>
        </w:rPr>
      </w:pPr>
      <w:r>
        <w:rPr>
          <w:rFonts w:ascii="宋体" w:hAnsi="宋体" w:cs="宋体"/>
          <w:color w:val="auto"/>
        </w:rPr>
      </w:r>
      <w:r/>
    </w:p>
    <w:p>
      <w:pPr>
        <w:spacing w:line="360" w:lineRule="auto"/>
        <w:rPr>
          <w:rFonts w:ascii="宋体" w:hAnsi="宋体" w:eastAsia="宋体" w:cs="宋体"/>
        </w:rPr>
      </w:pPr>
      <w:r>
        <w:rPr>
          <w:rFonts w:ascii="宋体" w:hAnsi="宋体" w:eastAsia="宋体" w:cs="宋体"/>
        </w:rPr>
      </w:r>
      <w:r/>
    </w:p>
    <w:p>
      <w:pPr>
        <w:pStyle w:val="773"/>
        <w:spacing w:line="360" w:lineRule="auto"/>
        <w:rPr>
          <w:rFonts w:ascii="宋体" w:hAnsi="宋体" w:cs="宋体"/>
          <w:color w:val="auto"/>
        </w:rPr>
      </w:pPr>
      <w:r>
        <w:rPr>
          <w:rFonts w:ascii="宋体" w:hAnsi="宋体" w:cs="宋体"/>
          <w:color w:val="auto"/>
        </w:rPr>
      </w:r>
      <w:r/>
    </w:p>
    <w:p>
      <w:pPr>
        <w:pStyle w:val="773"/>
        <w:spacing w:line="360" w:lineRule="auto"/>
        <w:rPr>
          <w:rFonts w:ascii="宋体" w:hAnsi="宋体" w:cs="宋体"/>
          <w:color w:val="auto"/>
        </w:rPr>
      </w:pPr>
      <w:r>
        <w:rPr>
          <w:rFonts w:ascii="宋体" w:hAnsi="宋体" w:cs="宋体"/>
          <w:color w:val="auto"/>
        </w:rPr>
      </w:r>
      <w:r/>
    </w:p>
    <w:p>
      <w:pPr>
        <w:jc w:val="center"/>
        <w:spacing w:line="360" w:lineRule="auto"/>
        <w:rPr>
          <w:rFonts w:ascii="宋体" w:hAnsi="宋体" w:eastAsia="宋体" w:cs="宋体"/>
          <w:b/>
          <w:sz w:val="84"/>
          <w:szCs w:val="84"/>
        </w:rPr>
      </w:pPr>
      <w:r>
        <w:rPr>
          <w:rFonts w:hint="eastAsia" w:ascii="宋体" w:hAnsi="宋体" w:eastAsia="宋体" w:cs="宋体"/>
          <w:b/>
          <w:sz w:val="84"/>
          <w:szCs w:val="84"/>
        </w:rPr>
        <w:t xml:space="preserve">招　标　文　件</w:t>
      </w:r>
      <w:r/>
    </w:p>
    <w:p>
      <w:pPr>
        <w:jc w:val="left"/>
        <w:spacing w:line="360" w:lineRule="auto"/>
        <w:rPr>
          <w:rFonts w:ascii="宋体" w:hAnsi="宋体" w:eastAsia="宋体" w:cs="宋体"/>
          <w:b/>
          <w:bCs/>
          <w:sz w:val="32"/>
          <w:szCs w:val="24"/>
        </w:rPr>
      </w:pPr>
      <w:r>
        <w:rPr>
          <w:rFonts w:ascii="宋体" w:hAnsi="宋体" w:eastAsia="宋体" w:cs="宋体"/>
          <w:b/>
          <w:bCs/>
          <w:sz w:val="32"/>
          <w:szCs w:val="24"/>
        </w:rPr>
      </w:r>
      <w:r/>
    </w:p>
    <w:p>
      <w:pPr>
        <w:pStyle w:val="773"/>
        <w:spacing w:line="360" w:lineRule="auto"/>
        <w:rPr>
          <w:rFonts w:ascii="宋体" w:hAnsi="宋体" w:cs="宋体"/>
          <w:color w:val="auto"/>
        </w:rPr>
      </w:pPr>
      <w:r>
        <w:rPr>
          <w:rFonts w:ascii="宋体" w:hAnsi="宋体" w:cs="宋体"/>
          <w:color w:val="auto"/>
        </w:rPr>
      </w:r>
      <w:r/>
    </w:p>
    <w:p>
      <w:pPr>
        <w:ind w:firstLine="2249"/>
        <w:jc w:val="left"/>
        <w:spacing w:line="360" w:lineRule="auto"/>
        <w:rPr>
          <w:rFonts w:ascii="宋体" w:hAnsi="宋体" w:eastAsia="宋体" w:cs="宋体"/>
          <w:b/>
          <w:bCs/>
          <w:sz w:val="32"/>
          <w:szCs w:val="24"/>
        </w:rPr>
      </w:pPr>
      <w:r>
        <w:rPr>
          <w:rFonts w:ascii="宋体" w:hAnsi="宋体" w:eastAsia="宋体" w:cs="宋体"/>
          <w:b/>
          <w:bCs/>
          <w:sz w:val="32"/>
          <w:szCs w:val="24"/>
        </w:rPr>
      </w:r>
      <w:r/>
    </w:p>
    <w:p>
      <w:pPr>
        <w:jc w:val="center"/>
        <w:spacing w:line="360" w:lineRule="auto"/>
        <w:rPr>
          <w:rFonts w:ascii="宋体" w:hAnsi="宋体" w:eastAsia="宋体" w:cs="宋体"/>
          <w:sz w:val="70"/>
        </w:rPr>
      </w:pPr>
      <w:r>
        <w:rPr>
          <w:rFonts w:ascii="宋体" w:hAnsi="宋体" w:eastAsia="宋体" w:cs="宋体"/>
          <w:sz w:val="70"/>
        </w:rPr>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项目名称：</w:t>
      </w:r>
      <w:bookmarkStart w:id="0" w:name="OLE_LINK1"/>
      <w:r>
        <w:rPr>
          <w:rFonts w:hint="eastAsia" w:ascii="宋体" w:hAnsi="宋体" w:eastAsia="宋体" w:cs="宋体"/>
          <w:bCs/>
          <w:sz w:val="32"/>
          <w:szCs w:val="32"/>
        </w:rPr>
        <w:t xml:space="preserve">2026年连云港市补充耕地质量市级鉴定技术服务项目（专门面向中小企业）</w:t>
      </w:r>
      <w:bookmarkEnd w:id="0"/>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项目编号：JSZC-320700-SXSD-G2026-0017</w:t>
      </w:r>
      <w:r/>
    </w:p>
    <w:p>
      <w:pPr>
        <w:pStyle w:val="745"/>
        <w:ind w:right="-993"/>
        <w:spacing w:line="360" w:lineRule="auto"/>
        <w:rPr>
          <w:rFonts w:hAnsi="宋体" w:cs="宋体"/>
        </w:rPr>
      </w:pPr>
      <w:r>
        <w:rPr>
          <w:rFonts w:hAnsi="宋体" w:cs="宋体"/>
        </w:rPr>
      </w:r>
      <w:r/>
    </w:p>
    <w:p>
      <w:pPr>
        <w:pStyle w:val="745"/>
        <w:ind w:right="-993"/>
        <w:spacing w:line="360" w:lineRule="auto"/>
        <w:rPr>
          <w:rFonts w:hAnsi="宋体" w:cs="宋体"/>
        </w:rPr>
      </w:pPr>
      <w:r>
        <w:rPr>
          <w:rFonts w:hAnsi="宋体" w:cs="宋体"/>
        </w:rPr>
      </w:r>
      <w:r/>
    </w:p>
    <w:p>
      <w:pPr>
        <w:pStyle w:val="745"/>
        <w:ind w:right="-993"/>
        <w:spacing w:line="360" w:lineRule="auto"/>
        <w:rPr>
          <w:rFonts w:hAnsi="宋体" w:cs="宋体"/>
        </w:rPr>
      </w:pPr>
      <w:r>
        <w:rPr>
          <w:rFonts w:hAnsi="宋体" w:cs="宋体"/>
        </w:rPr>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采   购   人：连云港市农业农村局</w:t>
      </w:r>
      <w:r/>
    </w:p>
    <w:p>
      <w:pPr>
        <w:ind w:firstLine="960"/>
        <w:spacing w:line="360" w:lineRule="auto"/>
        <w:rPr>
          <w:rFonts w:ascii="宋体" w:hAnsi="宋体" w:eastAsia="宋体" w:cs="宋体"/>
          <w:bCs/>
          <w:sz w:val="32"/>
          <w:szCs w:val="32"/>
        </w:rPr>
      </w:pPr>
      <w:r>
        <w:rPr>
          <w:rFonts w:hint="eastAsia" w:ascii="宋体" w:hAnsi="宋体" w:eastAsia="宋体" w:cs="宋体"/>
          <w:bCs/>
          <w:sz w:val="32"/>
          <w:szCs w:val="32"/>
        </w:rPr>
        <w:t xml:space="preserve">采购代理机构：江苏新时代工程项目管理有限公司</w:t>
      </w:r>
      <w:r/>
    </w:p>
    <w:p>
      <w:pPr>
        <w:ind w:left="840" w:firstLine="2736"/>
        <w:spacing w:line="360" w:lineRule="auto"/>
        <w:rPr>
          <w:rFonts w:ascii="宋体" w:hAnsi="宋体" w:eastAsia="宋体" w:cs="宋体"/>
          <w:bCs/>
          <w:sz w:val="32"/>
          <w:szCs w:val="32"/>
        </w:rPr>
      </w:pPr>
      <w:r>
        <w:rPr>
          <w:rFonts w:ascii="宋体" w:hAnsi="宋体" w:eastAsia="宋体" w:cs="宋体"/>
          <w:bCs/>
          <w:sz w:val="32"/>
          <w:szCs w:val="32"/>
        </w:rPr>
      </w:r>
      <w:r/>
    </w:p>
    <w:p>
      <w:pPr>
        <w:ind w:left="840" w:firstLine="2736"/>
        <w:spacing w:line="360" w:lineRule="auto"/>
        <w:rPr>
          <w:rFonts w:ascii="宋体" w:hAnsi="宋体" w:eastAsia="宋体" w:cs="宋体"/>
          <w:bCs/>
          <w:sz w:val="32"/>
          <w:szCs w:val="32"/>
        </w:rPr>
      </w:pPr>
      <w:r>
        <w:rPr>
          <w:rFonts w:hint="eastAsia" w:ascii="宋体" w:hAnsi="宋体" w:eastAsia="宋体" w:cs="宋体"/>
          <w:bCs/>
          <w:sz w:val="32"/>
          <w:szCs w:val="32"/>
        </w:rPr>
        <w:t xml:space="preserve">2026年5月</w:t>
      </w:r>
      <w:r/>
    </w:p>
    <w:p>
      <w:pPr>
        <w:pStyle w:val="723"/>
        <w:spacing w:before="0" w:after="0" w:line="360" w:lineRule="auto"/>
        <w:rPr>
          <w:rFonts w:ascii="宋体" w:hAnsi="宋体" w:eastAsia="宋体" w:cs="宋体"/>
        </w:rPr>
      </w:pPr>
      <w:r>
        <w:rPr>
          <w:rFonts w:ascii="宋体" w:hAnsi="宋体" w:eastAsia="宋体" w:cs="宋体"/>
        </w:rPr>
      </w:r>
      <w:r/>
    </w:p>
    <w:sdt>
      <w:sdtPr>
        <w15:appearance w15:val="boundingBox"/>
        <w:id w:val="147458307"/>
        <w:docPartObj>
          <w:docPartGallery w:val="Table of Contents"/>
          <w:docPartUnique w:val="true"/>
        </w:docPartObj>
        <w:rPr>
          <w:rFonts w:hint="eastAsia" w:ascii="宋体" w:hAnsi="宋体" w:eastAsia="宋体" w:cs="宋体"/>
          <w:b w:val="0"/>
          <w:bCs w:val="0"/>
          <w:sz w:val="21"/>
          <w:szCs w:val="22"/>
        </w:rPr>
      </w:sdtPr>
      <w:sdtContent>
        <w:p>
          <w:pPr>
            <w:pStyle w:val="723"/>
            <w:jc w:val="center"/>
            <w:spacing w:before="0" w:after="0" w:line="360" w:lineRule="auto"/>
            <w:rPr>
              <w:rFonts w:ascii="宋体" w:hAnsi="宋体" w:eastAsia="宋体" w:cs="宋体"/>
              <w:szCs w:val="48"/>
            </w:rPr>
          </w:pPr>
          <w:r/>
          <w:bookmarkStart w:id="1" w:name="_Toc28767"/>
          <w:r>
            <w:rPr>
              <w:rFonts w:hint="eastAsia" w:ascii="宋体" w:hAnsi="宋体" w:eastAsia="宋体" w:cs="宋体"/>
              <w:szCs w:val="48"/>
            </w:rPr>
            <w:t xml:space="preserve">目  录</w:t>
          </w:r>
          <w:bookmarkEnd w:id="1"/>
          <w:r/>
          <w:r/>
        </w:p>
        <w:p>
          <w:pPr>
            <w:pStyle w:val="752"/>
            <w:spacing w:line="360" w:lineRule="auto"/>
            <w:tabs>
              <w:tab w:val="right" w:pos="9072" w:leader="dot"/>
            </w:tabs>
            <w:rPr>
              <w:rFonts w:ascii="宋体" w:hAnsi="宋体" w:eastAsia="宋体" w:cs="宋体"/>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"_Toc23726" </w:instrText>
          </w:r>
          <w:r>
            <w:fldChar w:fldCharType="separate"/>
          </w:r>
          <w:r>
            <w:rPr>
              <w:rFonts w:hint="eastAsia" w:ascii="宋体" w:hAnsi="宋体" w:eastAsia="宋体" w:cs="宋体"/>
              <w:sz w:val="28"/>
              <w:szCs w:val="32"/>
            </w:rPr>
            <w:t xml:space="preserve">第一章  投标邀请</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_Toc23726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1</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"_Toc20079" </w:instrText>
          </w:r>
          <w:r>
            <w:fldChar w:fldCharType="separate"/>
          </w:r>
          <w:r>
            <w:rPr>
              <w:rFonts w:hint="eastAsia" w:ascii="宋体" w:hAnsi="宋体" w:eastAsia="宋体" w:cs="宋体"/>
              <w:sz w:val="28"/>
              <w:szCs w:val="32"/>
            </w:rPr>
            <w:t xml:space="preserve">第二章  投标人须知</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_Toc20079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5</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"_Toc17424" </w:instrText>
          </w:r>
          <w:r>
            <w:fldChar w:fldCharType="separate"/>
          </w:r>
          <w:r>
            <w:rPr>
              <w:rFonts w:hint="eastAsia" w:ascii="宋体" w:hAnsi="宋体" w:eastAsia="宋体" w:cs="宋体"/>
              <w:sz w:val="28"/>
              <w:szCs w:val="32"/>
            </w:rPr>
            <w:t xml:space="preserve">第三章  合同文本</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_Toc17424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22</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"_Toc30130" </w:instrText>
          </w:r>
          <w:r>
            <w:fldChar w:fldCharType="separate"/>
          </w:r>
          <w:r>
            <w:rPr>
              <w:rFonts w:hint="eastAsia" w:ascii="宋体" w:hAnsi="宋体" w:eastAsia="宋体" w:cs="宋体"/>
              <w:sz w:val="28"/>
              <w:szCs w:val="32"/>
            </w:rPr>
            <w:t xml:space="preserve">第四章  采购需求</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_Toc30130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29</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"_Toc4009" </w:instrText>
          </w:r>
          <w:r>
            <w:fldChar w:fldCharType="separate"/>
          </w:r>
          <w:r>
            <w:rPr>
              <w:rFonts w:hint="eastAsia" w:ascii="宋体" w:hAnsi="宋体" w:eastAsia="宋体" w:cs="宋体"/>
              <w:sz w:val="28"/>
              <w:szCs w:val="32"/>
            </w:rPr>
            <w:t xml:space="preserve">第五章  评标方法与评标标准</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_Toc4009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43</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pStyle w:val="752"/>
            <w:spacing w:line="360" w:lineRule="auto"/>
            <w:tabs>
              <w:tab w:val="right" w:pos="9072" w:leader="dot"/>
            </w:tabs>
            <w:rPr>
              <w:rFonts w:ascii="宋体" w:hAnsi="宋体" w:eastAsia="宋体" w:cs="宋体"/>
              <w:sz w:val="28"/>
              <w:szCs w:val="32"/>
            </w:rPr>
          </w:pPr>
          <w:r>
            <w:fldChar w:fldCharType="begin"/>
          </w:r>
          <w:r>
            <w:instrText xml:space="preserve"> HYPERLINK \l "_Toc16864" </w:instrText>
          </w:r>
          <w:r>
            <w:fldChar w:fldCharType="separate"/>
          </w:r>
          <w:r>
            <w:rPr>
              <w:rFonts w:hint="eastAsia" w:ascii="宋体" w:hAnsi="宋体" w:eastAsia="宋体" w:cs="宋体"/>
              <w:sz w:val="28"/>
              <w:szCs w:val="32"/>
            </w:rPr>
            <w:t xml:space="preserve">第六章  投标文件格式</w:t>
          </w:r>
          <w:r>
            <w:rPr>
              <w:rFonts w:hint="eastAsia" w:ascii="宋体" w:hAnsi="宋体" w:eastAsia="宋体" w:cs="宋体"/>
              <w:sz w:val="28"/>
              <w:szCs w:val="32"/>
            </w:rPr>
            <w:tab/>
          </w:r>
          <w:r>
            <w:rPr>
              <w:rFonts w:hint="eastAsia" w:ascii="宋体" w:hAnsi="宋体" w:eastAsia="宋体" w:cs="宋体"/>
              <w:sz w:val="28"/>
              <w:szCs w:val="32"/>
            </w:rPr>
            <w:fldChar w:fldCharType="begin"/>
          </w:r>
          <w:r>
            <w:rPr>
              <w:rFonts w:hint="eastAsia" w:ascii="宋体" w:hAnsi="宋体" w:eastAsia="宋体" w:cs="宋体"/>
              <w:sz w:val="28"/>
              <w:szCs w:val="32"/>
            </w:rPr>
            <w:instrText xml:space="preserve"> PAGEREF _Toc16864 \h </w:instrText>
          </w:r>
          <w:r>
            <w:rPr>
              <w:rFonts w:hint="eastAsia" w:ascii="宋体" w:hAnsi="宋体" w:eastAsia="宋体" w:cs="宋体"/>
              <w:sz w:val="28"/>
              <w:szCs w:val="32"/>
            </w:rPr>
            <w:fldChar w:fldCharType="separate"/>
          </w:r>
          <w:r>
            <w:rPr>
              <w:rFonts w:hint="eastAsia" w:ascii="宋体" w:hAnsi="宋体" w:eastAsia="宋体" w:cs="宋体"/>
              <w:sz w:val="28"/>
              <w:szCs w:val="32"/>
            </w:rPr>
            <w:t xml:space="preserve">48</w:t>
          </w:r>
          <w:r>
            <w:rPr>
              <w:rFonts w:hint="eastAsia" w:ascii="宋体" w:hAnsi="宋体" w:eastAsia="宋体" w:cs="宋体"/>
              <w:sz w:val="28"/>
              <w:szCs w:val="32"/>
            </w:rPr>
            <w:fldChar w:fldCharType="end"/>
          </w:r>
          <w:r>
            <w:rPr>
              <w:rFonts w:hint="eastAsia" w:ascii="宋体" w:hAnsi="宋体" w:eastAsia="宋体" w:cs="宋体"/>
              <w:sz w:val="28"/>
              <w:szCs w:val="32"/>
            </w:rPr>
            <w:fldChar w:fldCharType="end"/>
          </w:r>
          <w:r/>
        </w:p>
        <w:p>
          <w:pPr>
            <w:spacing w:line="360" w:lineRule="auto"/>
            <w:rPr>
              <w:rFonts w:ascii="宋体" w:hAnsi="宋体" w:eastAsia="宋体" w:cs="宋体"/>
              <w:sz w:val="28"/>
              <w:szCs w:val="28"/>
            </w:rPr>
          </w:pPr>
          <w:r>
            <w:rPr>
              <w:rFonts w:hint="eastAsia" w:ascii="宋体" w:hAnsi="宋体" w:eastAsia="宋体" w:cs="宋体"/>
              <w:szCs w:val="28"/>
            </w:rPr>
            <w:fldChar w:fldCharType="end"/>
          </w:r>
          <w:r/>
        </w:p>
      </w:sdtContent>
    </w:sdt>
    <w:p>
      <w:pPr>
        <w:pStyle w:val="723"/>
        <w:jc w:val="center"/>
        <w:spacing w:before="0" w:after="0" w:line="360" w:lineRule="auto"/>
        <w:rPr>
          <w:rFonts w:ascii="宋体" w:hAnsi="宋体" w:eastAsia="宋体" w:cs="宋体"/>
          <w:b w:val="0"/>
        </w:rPr>
        <w:sectPr>
          <w:footerReference w:type="default" r:id="rId9"/>
          <w:footnotePr/>
          <w:endnotePr/>
          <w:type w:val="nextPage"/>
          <w:pgSz w:w="11906" w:h="16838" w:orient="portrait"/>
          <w:pgMar w:top="1440" w:right="1417" w:bottom="1440" w:left="1417" w:header="851" w:footer="992" w:gutter="0"/>
          <w:pgNumType w:start="1"/>
          <w:cols w:num="1" w:sep="0" w:space="0" w:equalWidth="1"/>
          <w:docGrid w:linePitch="360"/>
        </w:sectPr>
      </w:pPr>
      <w:r>
        <w:rPr>
          <w:rFonts w:ascii="宋体" w:hAnsi="宋体" w:eastAsia="宋体" w:cs="宋体"/>
          <w:b w:val="0"/>
        </w:rPr>
      </w:r>
      <w:r/>
    </w:p>
    <w:p>
      <w:pPr>
        <w:pStyle w:val="723"/>
        <w:jc w:val="center"/>
        <w:spacing w:before="0" w:after="0" w:line="360" w:lineRule="auto"/>
        <w:rPr>
          <w:rFonts w:ascii="宋体" w:hAnsi="宋体" w:eastAsia="宋体" w:cs="宋体"/>
          <w:b w:val="0"/>
        </w:rPr>
      </w:pPr>
      <w:r/>
      <w:bookmarkStart w:id="2" w:name="_Toc23726"/>
      <w:r>
        <w:rPr>
          <w:rFonts w:hint="eastAsia" w:ascii="宋体" w:hAnsi="宋体" w:eastAsia="宋体" w:cs="宋体"/>
          <w:b w:val="0"/>
        </w:rPr>
        <w:t xml:space="preserve">第一章  投标邀请</w:t>
      </w:r>
      <w:bookmarkEnd w:id="2"/>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受连云港市农业农村局的委托，江苏新时代工程项目管理有限公司就2026年连云港市补充耕地质量市级鉴定技术服务项目（专门面向中小企业）项目（JSZC-320700-SXSD-G2026-0017）进行公开招标采购，欢迎符合条件的投标人投标。</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项目概况</w:t>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2026年连云港市补充耕地质量市级鉴定技术服务项目（专门面向中小企业）招标项目的潜在投标人应在“江苏政府采购网”获取招标文件，并于2026-</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09:00（北京时间）前递交投标文件。</w:t>
            </w:r>
            <w:r/>
          </w:p>
        </w:tc>
      </w:tr>
    </w:tbl>
    <w:p>
      <w:pPr>
        <w:pStyle w:val="724"/>
        <w:spacing w:before="0" w:after="0" w:line="360" w:lineRule="auto"/>
        <w:rPr>
          <w:rFonts w:ascii="宋体" w:hAnsi="宋体" w:eastAsia="宋体" w:cs="宋体"/>
          <w:b w:val="0"/>
        </w:rPr>
      </w:pPr>
      <w:r>
        <w:rPr>
          <w:rFonts w:hint="eastAsia" w:ascii="宋体" w:hAnsi="宋体" w:eastAsia="宋体" w:cs="宋体"/>
          <w:b w:val="0"/>
        </w:rPr>
        <w:t xml:space="preserve">一、项目基本情况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项目编号：JSZC-320700-SXSD-G2026-0017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项目名称：2026年连云港市补充耕地质量市级鉴定技术服务项目（专门面向中小企业）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预算金额：255.5万元。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最高限价：</w:t>
      </w:r>
      <w:r>
        <w:rPr>
          <w:rFonts w:hint="eastAsia" w:ascii="宋体" w:hAnsi="宋体" w:cs="宋体"/>
          <w:sz w:val="24"/>
          <w:szCs w:val="24"/>
        </w:rPr>
        <w:t xml:space="preserve">本项目采用单价报价</w:t>
      </w:r>
      <w:r>
        <w:rPr>
          <w:rFonts w:hint="eastAsia" w:ascii="宋体" w:hAnsi="宋体" w:eastAsia="宋体" w:cs="宋体"/>
          <w:sz w:val="24"/>
        </w:rPr>
        <w:t xml:space="preserve">，质量鉴定服务60元/亩，培训服务5.5万元/次，投标报价超过最高限价的投标无效。</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采购需求：2026年连云港市补充耕地质量市级鉴定技术服务，全市计划补充耕地面积约4.17万亩（分布在6县区和3个功能板块），以上计划面积仅为初步调查面积，实际鉴定面积以通过当年度补充耕地质量县级初步鉴定并提交市级组织完成市级鉴定的面积为准。服务内容</w:t>
      </w:r>
      <w:r>
        <w:rPr>
          <w:rFonts w:ascii="宋体" w:hAnsi="宋体" w:eastAsia="宋体" w:cs="宋体"/>
          <w:sz w:val="24"/>
          <w:szCs w:val="24"/>
        </w:rPr>
        <w:t xml:space="preserve">包含资料</w:t>
      </w:r>
      <w:r>
        <w:rPr>
          <w:rFonts w:hint="eastAsia" w:ascii="宋体" w:hAnsi="宋体" w:eastAsia="宋体" w:cs="宋体"/>
          <w:sz w:val="24"/>
          <w:szCs w:val="24"/>
        </w:rPr>
        <w:t xml:space="preserve">收集整理</w:t>
      </w:r>
      <w:r>
        <w:rPr>
          <w:rFonts w:ascii="宋体" w:hAnsi="宋体" w:eastAsia="宋体" w:cs="宋体"/>
          <w:sz w:val="24"/>
          <w:szCs w:val="24"/>
        </w:rPr>
        <w:t xml:space="preserve">、资料审核专家会议、专家</w:t>
      </w:r>
      <w:r>
        <w:rPr>
          <w:rFonts w:hint="eastAsia" w:ascii="宋体" w:hAnsi="宋体" w:eastAsia="宋体" w:cs="宋体"/>
          <w:sz w:val="24"/>
          <w:szCs w:val="24"/>
        </w:rPr>
        <w:t xml:space="preserve">实地</w:t>
      </w:r>
      <w:r>
        <w:rPr>
          <w:rFonts w:ascii="宋体" w:hAnsi="宋体" w:eastAsia="宋体" w:cs="宋体"/>
          <w:sz w:val="24"/>
          <w:szCs w:val="24"/>
        </w:rPr>
        <w:t xml:space="preserve">踏勘（</w:t>
      </w:r>
      <w:r>
        <w:rPr>
          <w:rFonts w:hint="eastAsia" w:ascii="宋体" w:hAnsi="宋体" w:eastAsia="宋体" w:cs="宋体"/>
          <w:sz w:val="24"/>
          <w:szCs w:val="24"/>
        </w:rPr>
        <w:t xml:space="preserve">部分</w:t>
      </w:r>
      <w:r>
        <w:rPr>
          <w:rFonts w:ascii="宋体" w:hAnsi="宋体" w:eastAsia="宋体" w:cs="宋体"/>
          <w:sz w:val="24"/>
          <w:szCs w:val="24"/>
        </w:rPr>
        <w:t xml:space="preserve">指标需采用挖掘法获取相关信息）、土壤</w:t>
      </w:r>
      <w:r>
        <w:rPr>
          <w:rFonts w:hint="eastAsia" w:ascii="宋体" w:hAnsi="宋体" w:eastAsia="宋体" w:cs="宋体"/>
          <w:sz w:val="24"/>
          <w:szCs w:val="24"/>
        </w:rPr>
        <w:t xml:space="preserve">留样</w:t>
      </w:r>
      <w:r>
        <w:rPr>
          <w:rFonts w:ascii="宋体" w:hAnsi="宋体" w:eastAsia="宋体" w:cs="宋体"/>
          <w:sz w:val="24"/>
          <w:szCs w:val="24"/>
        </w:rPr>
        <w:t xml:space="preserve">复检与检测报告出具、</w:t>
      </w:r>
      <w:r>
        <w:rPr>
          <w:rFonts w:hint="eastAsia" w:ascii="宋体" w:hAnsi="宋体" w:eastAsia="宋体" w:cs="宋体"/>
          <w:sz w:val="24"/>
          <w:szCs w:val="24"/>
        </w:rPr>
        <w:t xml:space="preserve">指出</w:t>
      </w:r>
      <w:r>
        <w:rPr>
          <w:rFonts w:ascii="宋体" w:hAnsi="宋体" w:eastAsia="宋体" w:cs="宋体"/>
          <w:sz w:val="24"/>
          <w:szCs w:val="24"/>
        </w:rPr>
        <w:t xml:space="preserve">问题</w:t>
      </w:r>
      <w:r>
        <w:rPr>
          <w:rFonts w:hint="eastAsia" w:ascii="宋体" w:hAnsi="宋体" w:eastAsia="宋体" w:cs="宋体"/>
          <w:sz w:val="24"/>
          <w:szCs w:val="24"/>
        </w:rPr>
        <w:t xml:space="preserve">整改</w:t>
      </w:r>
      <w:r>
        <w:rPr>
          <w:rFonts w:ascii="宋体" w:hAnsi="宋体" w:eastAsia="宋体" w:cs="宋体"/>
          <w:sz w:val="24"/>
          <w:szCs w:val="24"/>
        </w:rPr>
        <w:t xml:space="preserve">情况</w:t>
      </w:r>
      <w:r>
        <w:rPr>
          <w:rFonts w:hint="eastAsia" w:ascii="宋体" w:hAnsi="宋体" w:eastAsia="宋体" w:cs="宋体"/>
          <w:sz w:val="24"/>
          <w:szCs w:val="24"/>
        </w:rPr>
        <w:t xml:space="preserve">复核</w:t>
      </w:r>
      <w:r>
        <w:rPr>
          <w:rFonts w:ascii="宋体" w:hAnsi="宋体" w:eastAsia="宋体" w:cs="宋体"/>
          <w:sz w:val="24"/>
          <w:szCs w:val="24"/>
        </w:rPr>
        <w:t xml:space="preserve">、鉴定意见反馈</w:t>
      </w:r>
      <w:r>
        <w:rPr>
          <w:rFonts w:hint="eastAsia" w:ascii="宋体" w:hAnsi="宋体" w:eastAsia="宋体" w:cs="宋体"/>
          <w:sz w:val="24"/>
          <w:szCs w:val="24"/>
        </w:rPr>
        <w:t xml:space="preserve">专家</w:t>
      </w:r>
      <w:r>
        <w:rPr>
          <w:rFonts w:ascii="宋体" w:hAnsi="宋体" w:eastAsia="宋体" w:cs="宋体"/>
          <w:sz w:val="24"/>
          <w:szCs w:val="24"/>
        </w:rPr>
        <w:t xml:space="preserve">会议、</w:t>
      </w:r>
      <w:r>
        <w:rPr>
          <w:rFonts w:hint="eastAsia" w:ascii="宋体" w:hAnsi="宋体" w:eastAsia="宋体" w:cs="宋体"/>
          <w:sz w:val="24"/>
          <w:szCs w:val="24"/>
        </w:rPr>
        <w:t xml:space="preserve">鉴定</w:t>
      </w:r>
      <w:r>
        <w:rPr>
          <w:rFonts w:ascii="宋体" w:hAnsi="宋体" w:eastAsia="宋体" w:cs="宋体"/>
          <w:sz w:val="24"/>
          <w:szCs w:val="24"/>
        </w:rPr>
        <w:t xml:space="preserve">报告编制、服务成果提交、资料整理归档、省级抽查配合（</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）等全部工作</w:t>
      </w:r>
      <w:r>
        <w:rPr>
          <w:rFonts w:hint="eastAsia" w:ascii="宋体" w:hAnsi="宋体" w:eastAsia="宋体" w:cs="宋体"/>
          <w:sz w:val="24"/>
          <w:szCs w:val="24"/>
        </w:rPr>
        <w:t xml:space="preserve">以及专项业务培训服务。本次采购服务非一次性完成的服务事项，需根据有关规定和各地实际需求，分县区（功能板块）、多批次地组织开展。具体服务内容详见采购需求。</w:t>
      </w:r>
      <w:r/>
    </w:p>
    <w:p>
      <w:pPr>
        <w:ind w:firstLine="480"/>
        <w:spacing w:line="360" w:lineRule="auto"/>
        <w:rPr>
          <w:rFonts w:ascii="宋体" w:hAnsi="宋体" w:eastAsia="宋体" w:cs="宋体"/>
          <w:sz w:val="24"/>
        </w:rPr>
      </w:pPr>
      <w:r>
        <w:rPr>
          <w:rFonts w:hint="eastAsia" w:ascii="宋体" w:hAnsi="宋体" w:eastAsia="宋体" w:cs="宋体"/>
          <w:sz w:val="24"/>
        </w:rPr>
        <w:t xml:space="preserve">合同履行期限：2026年12月10日前完成（省级抽核配合时间除外），具体以实际情况及采购人要求为准。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本项目（是/否）接受联合体投标：否。</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二、申请人的资格要求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（一）满足《中华人民共和国政府采购法》第二十二条规定：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2.上一年度的财务状况报告（成立不满一年无需提供）；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根据连财购〔2023〕4号文件精神，2、3项可以提供《财务状况报告及税收、社会保障资金缴纳情况承诺函》，详见“第六章 投标文件格式”；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4.具备履行合同所必需的设备和专业技术能力的书面声明；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5.参加政府采购活动前3年内在经营活动中没有重大违法记录的书面声明；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6.法律、行政法规规定的其他条件；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资格审查现场查询“信用中国”网站(www.creditchina.gov.cn)，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（二）落实政府采购政策需满足的资格要求：</w:t>
      </w:r>
      <w:r>
        <w:rPr>
          <w:rFonts w:hint="eastAsia" w:ascii="宋体" w:hAnsi="宋体" w:eastAsia="宋体" w:cs="宋体"/>
          <w:sz w:val="24"/>
        </w:rPr>
        <w:t xml:space="preserve">根据财政部、工业和信息化部关于印发《政府采购促进中小企业发展管理办法》的通知(财库(2020)46号)、江苏省财政厅《关于进一步加大政府采购支持中小企业力度的通知》(苏财购(2022)45 号)文件要求，本项目专门面向中型企业、小型企业、微型企业残疾人福利性单位、监狱企业进行采购。(符合要求的投标人须提供《中小企业声明函》或《残疾人福利性单位声明函》或属于监狱企业的证明文件，否则投标无效)。</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（三）本项目的特定资格要求：</w:t>
      </w:r>
      <w:r>
        <w:rPr>
          <w:rFonts w:hint="eastAsia" w:ascii="宋体" w:hAnsi="宋体" w:eastAsia="宋体" w:cs="宋体"/>
          <w:sz w:val="24"/>
          <w:szCs w:val="24"/>
          <w:lang w:val="en-US" w:eastAsia="zh-CN"/>
        </w:rPr>
        <w:t xml:space="preserve">无。</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三、获取招标文件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时间：自招标文件公告发布之日起5个工作日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地点：“江苏政府采购网”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方式：自行免费下载。</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售价：0.00元</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四、提交投标文件截止时间、开标时间和地点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2026-</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 09:00（北京时间）</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地点：“苏采云”政府采购交易系统</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五、公告期限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自本公告发布之日起5个工作日。</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六、其他补充事宜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360" w:lineRule="auto"/>
      </w:pPr>
      <w:r>
        <w:rPr>
          <w:rFonts w:hint="eastAsia" w:ascii="宋体" w:hAnsi="宋体" w:eastAsia="宋体" w:cs="宋体"/>
          <w:sz w:val="24"/>
          <w:szCs w:val="24"/>
        </w:rPr>
        <w:t xml:space="preserve">2.本招标文件中</w:t>
      </w:r>
      <w:r>
        <w:rPr>
          <w:rFonts w:hint="eastAsia" w:ascii="宋体" w:hAnsi="宋体" w:eastAsia="宋体" w:cs="宋体"/>
          <w:b/>
          <w:bCs/>
          <w:sz w:val="24"/>
          <w:szCs w:val="24"/>
        </w:rPr>
        <w:t xml:space="preserve">斜体且有下划线部分为实质性要求和条件</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http://www.ccgp-jiangsu.gov.cn/jiangsu/zlxz/ee/ee3a4bc5a3454aa2b0d9312230633ce9.html</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七、对本次招标提出询问，请按以下方式联系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单位名称：</w:t>
      </w:r>
      <w:r>
        <w:rPr>
          <w:rFonts w:hint="eastAsia" w:ascii="宋体" w:hAnsi="宋体" w:eastAsia="宋体" w:cs="宋体"/>
          <w:sz w:val="24"/>
          <w:szCs w:val="28"/>
        </w:rPr>
        <w:t xml:space="preserve">连云港市农业农村局</w:t>
      </w:r>
      <w:r/>
    </w:p>
    <w:p>
      <w:pPr>
        <w:ind w:firstLine="480"/>
        <w:jc w:val="left"/>
        <w:spacing w:line="360" w:lineRule="auto"/>
        <w:rPr>
          <w:rFonts w:ascii="宋体" w:hAnsi="宋体" w:eastAsia="宋体" w:cs="宋体"/>
          <w:sz w:val="24"/>
        </w:rPr>
      </w:pPr>
      <w:r>
        <w:rPr>
          <w:rFonts w:hint="eastAsia" w:ascii="宋体" w:hAnsi="宋体" w:eastAsia="宋体" w:cs="宋体"/>
          <w:sz w:val="24"/>
          <w:szCs w:val="24"/>
        </w:rPr>
        <w:t xml:space="preserve">单位地址</w:t>
      </w:r>
      <w:r>
        <w:rPr>
          <w:rFonts w:hint="eastAsia" w:ascii="宋体" w:hAnsi="宋体" w:eastAsia="宋体" w:cs="宋体"/>
          <w:sz w:val="24"/>
        </w:rPr>
        <w:t xml:space="preserve">：连云港市海州区朝阳中路14号</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联系人：吴先生</w:t>
      </w:r>
      <w:r/>
    </w:p>
    <w:p>
      <w:pPr>
        <w:ind w:firstLine="480"/>
        <w:jc w:val="left"/>
        <w:spacing w:line="360" w:lineRule="auto"/>
        <w:rPr>
          <w:rFonts w:ascii="宋体" w:hAnsi="宋体" w:eastAsia="宋体" w:cs="宋体"/>
          <w:sz w:val="24"/>
        </w:rPr>
      </w:pPr>
      <w:r>
        <w:rPr>
          <w:rFonts w:hint="eastAsia" w:ascii="宋体" w:hAnsi="宋体" w:eastAsia="宋体" w:cs="宋体"/>
          <w:sz w:val="24"/>
        </w:rPr>
        <w:t xml:space="preserve">联系电话：0518-85680935</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2.采购代理机构信息（如有）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单位名称：江苏新时代工程项目管理有限公司</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单位地址：连云港市海州区朝阳东路36号凤凰大厦20楼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联系人：徐琨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联系电话：0518-81163378</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项目联系人：徐琨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电话：0518-81163378</w:t>
      </w:r>
      <w:r/>
    </w:p>
    <w:p>
      <w:pPr>
        <w:jc w:val="left"/>
        <w:spacing w:line="360" w:lineRule="auto"/>
        <w:widowControl/>
        <w:rPr>
          <w:rFonts w:ascii="宋体" w:hAnsi="宋体" w:eastAsia="宋体" w:cs="宋体"/>
          <w:bCs/>
          <w:sz w:val="44"/>
          <w:szCs w:val="44"/>
        </w:rPr>
      </w:pPr>
      <w:r/>
      <w:bookmarkStart w:id="3" w:name="_Toc155796357"/>
      <w:r>
        <w:rPr>
          <w:rFonts w:hint="eastAsia" w:ascii="宋体" w:hAnsi="宋体" w:eastAsia="宋体" w:cs="宋体"/>
          <w:b/>
        </w:rPr>
        <w:br w:type="page" w:clear="all"/>
      </w:r>
      <w:r/>
    </w:p>
    <w:p>
      <w:pPr>
        <w:pStyle w:val="723"/>
        <w:jc w:val="center"/>
        <w:spacing w:before="0" w:after="0" w:line="360" w:lineRule="auto"/>
        <w:rPr>
          <w:rFonts w:ascii="宋体" w:hAnsi="宋体" w:eastAsia="宋体" w:cs="宋体"/>
          <w:b w:val="0"/>
        </w:rPr>
      </w:pPr>
      <w:r/>
      <w:bookmarkStart w:id="4" w:name="_Toc20079"/>
      <w:r>
        <w:rPr>
          <w:rFonts w:hint="eastAsia" w:ascii="宋体" w:hAnsi="宋体" w:eastAsia="宋体" w:cs="宋体"/>
          <w:b w:val="0"/>
        </w:rPr>
        <w:t xml:space="preserve">第二章  投标人须知</w:t>
      </w:r>
      <w:bookmarkEnd w:id="3"/>
      <w:r/>
      <w:bookmarkEnd w:id="4"/>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一、总则</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1、采购方式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2、合格的投标人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符合上述条件的投标人应承担投标及履约过程中应承担的全部责任与义务。</w:t>
      </w:r>
      <w:r/>
    </w:p>
    <w:p>
      <w:pPr>
        <w:ind w:firstLine="480"/>
        <w:jc w:val="left"/>
        <w:spacing w:line="360" w:lineRule="auto"/>
        <w:rPr>
          <w:rFonts w:ascii="宋体" w:hAnsi="宋体" w:eastAsia="宋体" w:cs="宋体"/>
          <w:b/>
          <w:bCs/>
          <w:i/>
          <w:iCs/>
          <w:sz w:val="24"/>
          <w:szCs w:val="24"/>
          <w:highlight w:val="yellow"/>
          <w:u w:val="single"/>
        </w:rPr>
      </w:pPr>
      <w:r>
        <w:rPr>
          <w:rFonts w:hint="eastAsia" w:ascii="宋体" w:hAnsi="宋体" w:eastAsia="宋体" w:cs="宋体"/>
          <w:b/>
          <w:bCs/>
          <w:i/>
          <w:iCs/>
          <w:sz w:val="24"/>
          <w:szCs w:val="24"/>
          <w:u w:val="single"/>
        </w:rPr>
        <w:t xml:space="preserve">2.5投标人不得参与同一年度同一地块补充耕地质量县级初步鉴定服务；投标人或其委托的检测机构不得参与同一年度同一地块补充耕地质量县级初步鉴定的土壤检测服务。</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3、适用法律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4、投标费用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4.1 投标人应自行承担所有与参与投标有关的费用，无论投标过程中的做法和结果如何，采购人和江苏新时代工程项目管理有限公司（以下简称采购代理机构）在任何情况下均无义务和责任承担这些费用。</w:t>
      </w:r>
      <w:r/>
    </w:p>
    <w:p>
      <w:pPr>
        <w:ind w:firstLine="480"/>
        <w:jc w:val="left"/>
        <w:spacing w:line="360" w:lineRule="auto"/>
        <w:rPr>
          <w:rFonts w:ascii="宋体" w:hAnsi="宋体" w:eastAsia="宋体" w:cs="宋体"/>
          <w:b/>
          <w:bCs/>
          <w:sz w:val="24"/>
          <w:szCs w:val="24"/>
        </w:rPr>
      </w:pPr>
      <w:r>
        <w:rPr>
          <w:rFonts w:hint="eastAsia" w:ascii="宋体" w:hAnsi="宋体" w:eastAsia="宋体" w:cs="宋体"/>
          <w:b/>
          <w:bCs/>
          <w:sz w:val="24"/>
          <w:szCs w:val="24"/>
        </w:rPr>
        <w:t xml:space="preserve">4.2 本次招标采购人和采购代理机构不收取标书工本费，代理服务费由</w:t>
      </w:r>
      <w:r>
        <w:rPr>
          <w:rFonts w:hint="eastAsia" w:ascii="宋体" w:hAnsi="宋体" w:eastAsia="宋体" w:cs="宋体"/>
          <w:b/>
          <w:bCs/>
          <w:sz w:val="24"/>
        </w:rPr>
        <w:t xml:space="preserve">中标单位支付，在接收中标通知书前按《江苏省政府采购代理服务收费指导意见》（苏政采协〔2024〕20号文）标准的40%一次性向代理机构支付。上述费用由投标人在报价时综合考虑，不单列。</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5、招标文件的约束力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5.1 投标人一旦参与本项目采购活动，即被认为接受了本招标文件的规定和约束。</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二、招标文件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6、招标文件的构成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6.1 招标文件由以下部分构成：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请仔细检查招标文件是否齐全，如有缺漏请立即与采购代理机构联系解决。</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7、招标文件的澄清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任何要求对招标文件进行澄清的投标人，应在投标截止时间十日前按招标公告中的通讯地址，以书面形式通知采购人或者采购代理机构。</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8、招标文件的修改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8.1 在投标截止时间之前，采购人和采购代理机构可以对招标文件进行修改。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8.2 采购人和采购代理机构有权按照法定的要求推迟投标截止时间和开标时间。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三、投标文件编制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9、投标文件编写注意事项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10、投标文件的语言及度量衡单位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11、投标文件的构成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11.2 如投标文件制作工具中的格式和内容与江苏政府采购网发布的招标文件不一致，请以江苏政府采购网发布的招标文件为准。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12、证明投标人及投标标的符合招标文件规定的文件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pStyle w:val="725"/>
        <w:ind w:firstLine="562"/>
        <w:jc w:val="left"/>
        <w:spacing w:before="0" w:after="0" w:line="360" w:lineRule="auto"/>
        <w:rPr>
          <w:rFonts w:ascii="宋体" w:hAnsi="宋体" w:eastAsia="宋体" w:cs="宋体"/>
        </w:rPr>
      </w:pPr>
      <w:r>
        <w:rPr>
          <w:rFonts w:hint="eastAsia" w:ascii="宋体" w:hAnsi="宋体" w:eastAsia="宋体" w:cs="宋体"/>
          <w:sz w:val="28"/>
          <w:szCs w:val="28"/>
        </w:rPr>
        <w:t xml:space="preserve">13、投标分项报价表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13.1 投标人应根据投标报价要求在投标分项报价表中列明各项投标单价、总价等，未全部列示的作无效响应处理。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13.2 投标文件中的单价和总价无特殊规定的采用人民币报价，以元为单位标注。招标文件中另有规定的按规定执行。</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14、技术要求响应及偏离表、商务要求响应及偏离表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15、服务承诺、培训计划、人员安排及其他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15.2 投标人应根据招标文件要求提供培训计划、人员安排等。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15.3 投标人应根据招标文件要求提供所投标的的主要组成部分、功能设计、实现思路及关键技术等。</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16、投标函和开标一览表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16.1 投标人应按照招标文件提供的格式完整、正确填写投标函、开标一览表。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17、投标有效期</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17.1 投标有效期为招标文件规定的开标之日后六十（60）天。投标有效期比规定短的将被视为未实质性响应招标文件而予以拒绝。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四、投标文件递交</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18、电子投标文件的递交</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19、投标截止时间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20、投标文件的拒收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20.1 采购代理机构拒绝接收在招标文件规定的投标截止时间后递交（上传）的任何投标文件。</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21、投标文件的撤回和修改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21.3 在投标截止时间至招标文件规定的投标有效期满之间的这段时间内，投标人不得撤回其投标。</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五、开标与评标</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22、开标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22.2 开标仪式由采购代理机构组织。“苏采云”系统将自动对项目进行开标，并宣布各投标人名称和投标价格。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22.6 投标人在开标、评标全过程中应保持通信畅通，及时登录“苏采云”系统查阅、答复相关信息，并安排专人与采购代理机构及评委会联系。</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23、评标委员会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23.1 开标后，采购代理机构将组织评委会进行评标。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24、评标过程的保密与公正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24.3 采购代理机构和评委会不向未中标的投标人解释未中标原因，也不公布评标过程中的相关细节。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25、投标文件的澄清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25.2 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接到评委会澄清、说明或者补正要求的投标人如未按要求响应，其风险由投标人自行承担。</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26、对投标文件的初审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采购人在进行资格审查的同时，将在信用中国网站（www.creditchina.gov.cn）、中国政府采购网（www.ccgp.gov.cn）查询投标人的信用记录，以确定投标人是否具备投标资格，查询结果留存并归档。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spacing w:line="360" w:lineRule="auto"/>
        <w:rPr>
          <w:rFonts w:ascii="宋体" w:hAnsi="宋体" w:eastAsia="宋体" w:cs="宋体"/>
          <w:sz w:val="24"/>
          <w:szCs w:val="24"/>
        </w:rPr>
      </w:pPr>
      <w:r>
        <w:rPr>
          <w:rFonts w:hint="eastAsia" w:ascii="宋体" w:hAnsi="宋体" w:eastAsia="宋体" w:cs="宋体"/>
          <w:b/>
          <w:sz w:val="24"/>
          <w:szCs w:val="24"/>
        </w:rPr>
        <w:t xml:space="preserve">（3）政府采购异常低价审查</w:t>
      </w:r>
      <w:r>
        <w:rPr>
          <w:rFonts w:hint="eastAsia" w:ascii="宋体" w:hAnsi="宋体" w:eastAsia="宋体" w:cs="宋体"/>
          <w:sz w:val="24"/>
          <w:szCs w:val="24"/>
        </w:rPr>
        <w:t xml:space="preserve">：</w:t>
      </w:r>
      <w:r/>
    </w:p>
    <w:p>
      <w:pPr>
        <w:ind w:firstLine="480"/>
        <w:spacing w:line="360" w:lineRule="auto"/>
        <w:rPr>
          <w:rFonts w:ascii="宋体" w:hAnsi="宋体" w:eastAsia="宋体" w:cs="宋体"/>
          <w:b/>
          <w:sz w:val="24"/>
          <w:szCs w:val="24"/>
        </w:rPr>
      </w:pPr>
      <w:r>
        <w:rPr>
          <w:rFonts w:hint="eastAsia" w:ascii="宋体" w:hAnsi="宋体" w:eastAsia="宋体" w:cs="宋体"/>
          <w:b/>
          <w:sz w:val="24"/>
          <w:szCs w:val="24"/>
        </w:rPr>
        <w:t xml:space="preserve">评审过程中出现下列情形之一的，评审委员会应当启动异常低价投标审查程序：</w:t>
      </w:r>
      <w:r/>
    </w:p>
    <w:p>
      <w:pPr>
        <w:ind w:firstLine="480"/>
        <w:spacing w:line="360" w:lineRule="auto"/>
        <w:rPr>
          <w:rFonts w:ascii="宋体" w:hAnsi="宋体" w:cs="宋体"/>
          <w:bCs/>
          <w:sz w:val="24"/>
        </w:rPr>
      </w:pPr>
      <w:r>
        <w:rPr>
          <w:rFonts w:hint="eastAsia" w:ascii="宋体" w:hAnsi="宋体" w:cs="宋体"/>
          <w:bCs/>
          <w:sz w:val="24"/>
        </w:rPr>
        <w:t xml:space="preserve">1.投标报价低于全部通过符合性审查投标人投标报价平均值50%的，即投标报价&lt;全部通过符合性审查投标人投标报价平均值X50%；</w:t>
      </w:r>
      <w:r/>
    </w:p>
    <w:p>
      <w:pPr>
        <w:ind w:firstLine="480"/>
        <w:spacing w:line="360" w:lineRule="auto"/>
        <w:rPr>
          <w:rFonts w:ascii="宋体" w:hAnsi="宋体" w:cs="宋体"/>
          <w:bCs/>
          <w:sz w:val="24"/>
        </w:rPr>
      </w:pPr>
      <w:r>
        <w:rPr>
          <w:rFonts w:hint="eastAsia" w:ascii="宋体" w:hAnsi="宋体" w:cs="宋体"/>
          <w:bCs/>
          <w:sz w:val="24"/>
        </w:rPr>
        <w:t xml:space="preserve">2.投标报价低于通过符合性审查的次低报价投标人投标报价50%的，即投标报价&lt;通过符合性审查的次低报价投标人投标(响应)报价X50%；</w:t>
      </w:r>
      <w:r/>
    </w:p>
    <w:p>
      <w:pPr>
        <w:ind w:firstLine="480"/>
        <w:spacing w:line="360" w:lineRule="auto"/>
        <w:rPr>
          <w:rFonts w:ascii="宋体" w:hAnsi="宋体" w:cs="宋体"/>
          <w:bCs/>
          <w:sz w:val="24"/>
        </w:rPr>
      </w:pPr>
      <w:r>
        <w:rPr>
          <w:rFonts w:hint="eastAsia" w:ascii="宋体" w:hAnsi="宋体" w:cs="宋体"/>
          <w:bCs/>
          <w:sz w:val="24"/>
        </w:rPr>
        <w:t xml:space="preserve">3.投标报价低于采购项目最高限价</w:t>
      </w:r>
      <w:r>
        <w:rPr>
          <w:rFonts w:hint="eastAsia" w:ascii="宋体" w:hAnsi="宋体" w:cs="宋体"/>
          <w:bCs/>
          <w:sz w:val="24"/>
          <w:lang w:val="en-US" w:eastAsia="zh-CN"/>
        </w:rPr>
        <w:t xml:space="preserve">单价</w:t>
      </w:r>
      <w:r>
        <w:rPr>
          <w:rFonts w:hint="eastAsia" w:ascii="宋体" w:hAnsi="宋体" w:cs="宋体"/>
          <w:bCs/>
          <w:sz w:val="24"/>
        </w:rPr>
        <w:t xml:space="preserve">45%的，即投标报价&lt;采购项目最高限价</w:t>
      </w:r>
      <w:r>
        <w:rPr>
          <w:rFonts w:hint="eastAsia" w:ascii="宋体" w:hAnsi="宋体" w:cs="宋体"/>
          <w:bCs/>
          <w:sz w:val="24"/>
          <w:lang w:val="en-US" w:eastAsia="zh-CN"/>
        </w:rPr>
        <w:t xml:space="preserve">单价</w:t>
      </w:r>
      <w:r>
        <w:rPr>
          <w:rFonts w:hint="eastAsia" w:ascii="宋体" w:hAnsi="宋体" w:cs="宋体"/>
          <w:bCs/>
          <w:sz w:val="24"/>
        </w:rPr>
        <w:t xml:space="preserve">X45%；</w:t>
      </w:r>
      <w:r/>
    </w:p>
    <w:p>
      <w:pPr>
        <w:ind w:firstLine="480"/>
        <w:spacing w:line="360" w:lineRule="auto"/>
        <w:rPr>
          <w:rFonts w:ascii="宋体" w:hAnsi="宋体" w:cs="宋体"/>
          <w:bCs/>
          <w:sz w:val="24"/>
        </w:rPr>
      </w:pPr>
      <w:r>
        <w:rPr>
          <w:rFonts w:hint="eastAsia" w:ascii="宋体" w:hAnsi="宋体" w:cs="宋体"/>
          <w:bCs/>
          <w:sz w:val="24"/>
        </w:rPr>
        <w:t xml:space="preserve">4.评标委员会基于专业判断，认为投标人报价过低，有可能影响产品质量或者不能诚信履约的其他情形。</w:t>
      </w:r>
      <w:r/>
    </w:p>
    <w:p>
      <w:pPr>
        <w:ind w:firstLine="480"/>
        <w:spacing w:line="360" w:lineRule="auto"/>
        <w:rPr>
          <w:rFonts w:ascii="宋体" w:hAnsi="宋体" w:cs="宋体"/>
          <w:bCs/>
          <w:sz w:val="24"/>
        </w:rPr>
      </w:pPr>
      <w:r>
        <w:rPr>
          <w:rFonts w:hint="eastAsia" w:ascii="宋体" w:hAnsi="宋体" w:cs="宋体"/>
          <w:bCs/>
          <w:sz w:val="24"/>
        </w:rPr>
        <w:t xml:space="preserve">启动异常低价投标审查后，评标委员会应当要求相关投标人在评标现场合理的时间内，提供项目具体成本测算等与报价合理性相关的书面说明及相关证明材料，并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审查相关情况应当在评审报告中进行记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评委会将通过“苏采云”系统要求其在合理的时间内提供书面说明、证明材料。投标人可在投标文件中提供项目具体成本测算等与报价合理性相关的书面说明及相关证明材料，对投标价格作出解释，便于评审。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未通过资格审查或符合性审查的投标人，将通过“苏采云”系统告知其未通过的原因，评审结束后，将不再告知。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27、无效投标条款和废标条款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（8）不符合招标文件规定的实质性要求和条件的。（本招标文件中斜体且有下划线部分为实质性要求和条件）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本项目采购产品（如有）被财政部、国家发展改革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（6）不同投标人的IP地址或MAC地址一致的且无法提供证明材料的。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（2）评委会认定招标文件存在歧义、重大缺陷导致评标工作无法进行，或者招标文件内容违反国家有关强制性规定的。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（3）符合专业条件的投标人或者对招标文件作实质响应的投标人不足三家的。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出现投标截止时间结束后参加投标的投标人或者在评标期间对招标文件做出实质响应的投标人不足三家情况的，按照政府采购有关规定执行。</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六、定标</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28、确定中标单位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28.3 采购代理机构将在江苏政府采购网发布中标公告，公告期限为1个工作日。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若有充分证据证明，中标人存在下列情形之一的，一经查实，将被取消中标资格：</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（2）采取不正当手段诋毁、排挤其他投标人的。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（3）与采购人、其他投标人或者采购代理机构恶意串通的。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（4）向采购人、采购代理机构行贿或者提供其他不正当利益的。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（6）属于本招标文件规定的无效情形，但在评标过程中又未被评委会发现的。</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29、中标通知书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29.3 中标人应在中标后七个工作日内，向采购人和采购代理机构各提供三份与电子投标文件一致的纸质打印胶装投标文件，封面、骑缝需加盖公章。</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七、授予合同</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30、签订合同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30.2 招标文件、中标人的投标文件及招标过程中有关澄清、承诺等文件均应作为合同附件。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30.3 签订合同后，中标人不得将合同标的转包。未经采购人同意，中标人也不得采用分包的形式履行合同，否则采购人有权终止合同。转包或分包造成采购人损失的，中标人应承担相应赔偿责任。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30.4 采购人应当在合同签订后2日内上传合同至苏采云公示。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30.5.3 履约保证金自合同生效之日起至合同约定的中标人主要义务履行完毕止，采购人应当按合同约定及时退还履约保证金。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30.5.4 逾期退还履约保证金的采购人承担违约责任，按照中国人民银行同期贷款基准利率向中标人支付超期资金占用费。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30.5.5 本项目履约保证金要求详见招标文件第四章 采购需求。</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31、合同标的的追加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31.1 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百分之十。</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32、政府采购履约资金扶持政策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八、询问与质疑</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33、询问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33.1 投标人对政府采购活动事项有疑问的，可以提出询问，采购人或者采购代理机构应当在3个工作日内对投标人依法提出的询问作出答复，但答复的内容不得涉及商业秘密。投标人提出的询问超出采购人对采购代理机构委托授权范围的，采购代理机构应当告知其向采购人提出。</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34、质疑提出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34.1 提出质疑的投标人应当是参与所质疑项目采购活动的投标人。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34.2 投标人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投标人应当在法定质疑期内一次性提出针对同一采购程序环节的质疑，投标人如在法定期限内对同一采购程序环节提出多次质疑的，采购人、采购代理机构将只对投标人第一次质疑作出答复。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未按照采购公告要求获取采购文件的投标人，视为未参与该项目采购活动，不具备对该采购文件提出质疑的法定权利。</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投标人应当依法申请具有法定职权的部门查清、认定，并将相关结果提供给采购人、采购代理机构。采购人、采购代理机构不具有法定调查、认定权限。</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34.4 质疑函的接收方式为投标人书面原件提交。联系部门、联系电话和通讯地址详见招标文件第一章。质疑实行实名制，不得进行虚假、恶意质疑。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质疑函应当使用范本，详见招标文件第六章。投标人提出质疑应当提交质疑函和必要的证明材料，应当包括下列内容：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（1）投标人的姓名或者名称、地址、邮编、联系人及联系电话；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725"/>
        <w:ind w:firstLine="562"/>
        <w:jc w:val="left"/>
        <w:spacing w:before="0" w:after="0" w:line="360" w:lineRule="auto"/>
        <w:rPr>
          <w:rFonts w:ascii="宋体" w:hAnsi="宋体" w:eastAsia="宋体" w:cs="宋体"/>
          <w:sz w:val="24"/>
          <w:szCs w:val="24"/>
        </w:rPr>
      </w:pPr>
      <w:r>
        <w:rPr>
          <w:rFonts w:hint="eastAsia" w:ascii="宋体" w:hAnsi="宋体" w:eastAsia="宋体" w:cs="宋体"/>
          <w:sz w:val="28"/>
          <w:szCs w:val="28"/>
        </w:rPr>
        <w:t xml:space="preserve">35、质疑函的受理和答复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35.2 对符合法定要求的质疑，采购人、采购代理机构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35.3 对不符合质疑要求的，采购人、采购代理机构有权要求其补充必要的证明材料，质疑投标人未在法定时间内补充必要的证明材料的，视同放弃质疑。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（4）未参与采购活动或在采购活动中自身权益未受到损害的投标人提出的质疑。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35.5 采购人、采购代理机构依法受理的质疑，将按照政府采购有关规定，在法定期限内作出答复。</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36、质疑处理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36.1 质疑投标人未按照法定程序进行质疑投诉的，视为一般失信行为。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36.2 质疑投标人不配合或者采取不正当手段干扰政府采购质疑、投诉处理工作的，视为一般失信行为。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36.6 未尽事宜，依照有关法律、法规执行。</w:t>
      </w:r>
      <w:r/>
    </w:p>
    <w:p>
      <w:pPr>
        <w:pStyle w:val="724"/>
        <w:spacing w:before="0" w:after="0" w:line="360" w:lineRule="auto"/>
        <w:rPr>
          <w:rFonts w:ascii="宋体" w:hAnsi="宋体" w:eastAsia="宋体" w:cs="宋体"/>
          <w:b w:val="0"/>
        </w:rPr>
      </w:pPr>
      <w:r>
        <w:rPr>
          <w:rFonts w:hint="eastAsia" w:ascii="宋体" w:hAnsi="宋体" w:eastAsia="宋体" w:cs="宋体"/>
          <w:b w:val="0"/>
        </w:rPr>
        <w:t xml:space="preserve">九、政府采购政策功能</w:t>
      </w:r>
      <w:r/>
    </w:p>
    <w:p>
      <w:pPr>
        <w:pStyle w:val="725"/>
        <w:ind w:firstLine="562"/>
        <w:jc w:val="left"/>
        <w:spacing w:before="0" w:after="0" w:line="360" w:lineRule="auto"/>
        <w:rPr>
          <w:rFonts w:ascii="宋体" w:hAnsi="宋体" w:eastAsia="宋体" w:cs="宋体"/>
          <w:color w:val="ff0000"/>
          <w:sz w:val="28"/>
          <w:szCs w:val="28"/>
        </w:rPr>
      </w:pPr>
      <w:r>
        <w:rPr>
          <w:rFonts w:hint="eastAsia" w:ascii="宋体" w:hAnsi="宋体" w:eastAsia="宋体" w:cs="宋体"/>
          <w:sz w:val="28"/>
          <w:szCs w:val="28"/>
        </w:rPr>
        <w:t xml:space="preserve">37、促进中小企业发展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37.2 </w:t>
      </w:r>
      <w:r>
        <w:rPr>
          <w:rFonts w:hint="eastAsia" w:ascii="Arial" w:hAnsi="Arial" w:cs="Arial"/>
          <w:b/>
          <w:bCs/>
          <w:sz w:val="24"/>
          <w:szCs w:val="24"/>
        </w:rPr>
        <w:t xml:space="preserve">本项目不执行价格评审优惠措施。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37.3 本项目专门面向中小企业采购，符合文件要求的投标人应提交《中小企业声明函》。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37.4投标人为残疾人福利性单位的，符合财库〔2017〕141号文件规定条件的残疾人福利性单位视同小型、微型企业，提供《残疾人福利性单位声明函》。</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37.5投标人为监狱企业的，根据《财政部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37.6 享受扶持政策获得政府采购合同的，小微企业不得将合同分包给大中型企业，中型企业不得将合同分包给大型企业。</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38、支持绿色发展</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38.3 政府采购项目执行《财政部 生态环境部 工业和信息化部关于印发&lt;绿色数据中心政府采购需求标准（试行）&gt;的通知》（财库〔2023〕7号）相关要求。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38.4 为落实挥发性有机化合物（VOCs）治理要求，政府采购项目中涉及涂料、胶黏剂、油墨、清洗剂等挥发性有机物产品的，属于强制性标准的，投标人须执行国家和我省VOCs含量限制标准；投标人优先使用低挥发性原辅材料，将使用低VOCs含量的涂料、胶黏剂等纳入政府采购合同条款。</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39、政府采购需求标准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39.1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725"/>
        <w:ind w:firstLine="562"/>
        <w:jc w:val="left"/>
        <w:spacing w:before="0" w:after="0" w:line="360" w:lineRule="auto"/>
        <w:rPr>
          <w:rFonts w:ascii="宋体" w:hAnsi="宋体" w:eastAsia="宋体" w:cs="宋体"/>
          <w:sz w:val="28"/>
          <w:szCs w:val="28"/>
        </w:rPr>
      </w:pPr>
      <w:r>
        <w:rPr>
          <w:rFonts w:hint="eastAsia" w:ascii="宋体" w:hAnsi="宋体" w:eastAsia="宋体" w:cs="宋体"/>
          <w:sz w:val="28"/>
          <w:szCs w:val="28"/>
        </w:rPr>
        <w:t xml:space="preserve">40、采购本国产品的支持政策</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40.1</w:t>
      </w:r>
      <w:r>
        <w:rPr>
          <w:rFonts w:hint="eastAsia" w:ascii="宋体" w:hAnsi="宋体" w:cs="宋体"/>
          <w:sz w:val="24"/>
        </w:rPr>
        <w:t xml:space="preserve">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40.2</w:t>
      </w: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40.3</w:t>
      </w:r>
      <w:r>
        <w:rPr>
          <w:rFonts w:hint="eastAsia" w:ascii="宋体" w:hAnsi="宋体" w:cs="宋体"/>
          <w:sz w:val="24"/>
        </w:rPr>
        <w:t xml:space="preserve">供应商需按照招标文件的要求提供《关于符合本国产品标准的声明函》（以下简称《声明函》），如不提供将不享受本国产品价格评审优惠。</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40.4</w:t>
      </w:r>
      <w:r>
        <w:rPr>
          <w:rFonts w:hint="eastAsia" w:ascii="宋体" w:hAnsi="宋体" w:cs="宋体"/>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40.5</w:t>
      </w:r>
      <w:r>
        <w:rPr>
          <w:rFonts w:hint="eastAsia" w:ascii="宋体" w:hAnsi="宋体" w:cs="宋体"/>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40.6</w:t>
      </w:r>
      <w:r>
        <w:rPr>
          <w:rFonts w:hint="eastAsia" w:ascii="宋体" w:hAnsi="宋体" w:cs="宋体"/>
          <w:sz w:val="24"/>
        </w:rPr>
        <w:t xml:space="preserve">政府采购中的本国产品标准及其他未尽事宜详见《国务院办公厅关于在政府采购中实施本国产品标准及相关政策的通知》（国办发〔2025〕34号）</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40.7</w:t>
      </w:r>
      <w:r>
        <w:rPr>
          <w:rFonts w:hint="eastAsia" w:ascii="宋体" w:hAnsi="宋体" w:cs="宋体"/>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tabs>
          <w:tab w:val="left" w:pos="900" w:leader="none"/>
        </w:tabs>
        <w:rPr>
          <w:rFonts w:ascii="宋体" w:hAnsi="宋体" w:cs="宋体"/>
          <w:sz w:val="24"/>
        </w:rPr>
      </w:pPr>
      <w:r>
        <w:rPr>
          <w:rFonts w:hint="eastAsia" w:ascii="宋体" w:hAnsi="宋体" w:eastAsia="宋体" w:cs="宋体"/>
          <w:sz w:val="24"/>
        </w:rPr>
        <w:t xml:space="preserve">40.8</w:t>
      </w:r>
      <w:r>
        <w:rPr>
          <w:rFonts w:hint="eastAsia" w:ascii="宋体" w:hAnsi="宋体" w:cs="宋体"/>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left"/>
        <w:spacing w:line="360" w:lineRule="auto"/>
        <w:widowControl/>
        <w:rPr>
          <w:rFonts w:ascii="宋体" w:hAnsi="宋体" w:eastAsia="宋体" w:cs="宋体"/>
          <w:sz w:val="24"/>
          <w:szCs w:val="24"/>
        </w:rPr>
      </w:pPr>
      <w:r>
        <w:rPr>
          <w:rFonts w:ascii="宋体" w:hAnsi="宋体" w:eastAsia="宋体" w:cs="宋体"/>
          <w:sz w:val="24"/>
          <w:szCs w:val="24"/>
        </w:rPr>
      </w:r>
      <w:r/>
    </w:p>
    <w:p>
      <w:pPr>
        <w:rPr>
          <w:rFonts w:ascii="宋体" w:hAnsi="宋体" w:eastAsia="宋体" w:cs="宋体"/>
        </w:rPr>
      </w:pPr>
      <w:r/>
      <w:bookmarkStart w:id="5" w:name="_Toc155796358"/>
      <w:r/>
      <w:bookmarkStart w:id="6" w:name="_Toc17424"/>
      <w:r>
        <w:rPr>
          <w:rFonts w:hint="eastAsia" w:ascii="宋体" w:hAnsi="宋体" w:eastAsia="宋体" w:cs="宋体"/>
        </w:rPr>
        <w:br w:type="page" w:clear="all"/>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第三章  合同文本</w:t>
      </w:r>
      <w:bookmarkEnd w:id="5"/>
      <w:r/>
      <w:bookmarkEnd w:id="6"/>
      <w:r/>
      <w:r/>
    </w:p>
    <w:p>
      <w:pPr>
        <w:spacing w:line="360" w:lineRule="auto"/>
        <w:rPr>
          <w:rFonts w:ascii="宋体" w:hAnsi="宋体" w:eastAsia="宋体" w:cs="宋体"/>
          <w:b/>
          <w:bCs/>
          <w:sz w:val="24"/>
          <w:szCs w:val="28"/>
        </w:rPr>
      </w:pPr>
      <w:r/>
      <w:bookmarkStart w:id="7" w:name="_Toc155796359"/>
      <w:r/>
      <w:r/>
    </w:p>
    <w:p>
      <w:pPr>
        <w:jc w:val="center"/>
        <w:spacing w:line="360" w:lineRule="auto"/>
        <w:rPr>
          <w:rFonts w:ascii="宋体" w:hAnsi="宋体" w:eastAsia="宋体" w:cs="宋体"/>
          <w:sz w:val="52"/>
          <w:szCs w:val="52"/>
        </w:rPr>
      </w:pPr>
      <w:r>
        <w:rPr>
          <w:rFonts w:hint="eastAsia" w:ascii="宋体" w:hAnsi="宋体" w:eastAsia="宋体" w:cs="宋体"/>
          <w:sz w:val="52"/>
          <w:szCs w:val="52"/>
        </w:rPr>
        <w:t xml:space="preserve">连 云 港 市 政 府 采 购</w:t>
      </w:r>
      <w:r/>
    </w:p>
    <w:p>
      <w:pPr>
        <w:pStyle w:val="941"/>
        <w:spacing w:line="360" w:lineRule="auto"/>
        <w:rPr>
          <w:rFonts w:ascii="宋体" w:hAnsi="宋体" w:eastAsia="宋体" w:cs="宋体"/>
          <w:color w:val="auto"/>
        </w:rPr>
      </w:pPr>
      <w:r>
        <w:rPr>
          <w:rFonts w:ascii="宋体" w:hAnsi="宋体" w:eastAsia="宋体" w:cs="宋体"/>
          <w:color w:val="auto"/>
        </w:rPr>
      </w:r>
      <w:r/>
    </w:p>
    <w:p>
      <w:pPr>
        <w:spacing w:line="360" w:lineRule="auto"/>
        <w:rPr>
          <w:rFonts w:ascii="宋体" w:hAnsi="宋体" w:eastAsia="宋体" w:cs="宋体"/>
          <w:b/>
          <w:bCs/>
          <w:sz w:val="44"/>
          <w:u w:val="single"/>
        </w:rPr>
      </w:pPr>
      <w:r>
        <w:rPr>
          <w:rFonts w:ascii="宋体" w:hAnsi="宋体" w:eastAsia="宋体" w:cs="宋体"/>
          <w:b/>
          <w:bCs/>
          <w:sz w:val="44"/>
          <w:u w:val="single"/>
        </w:rPr>
      </w:r>
      <w:r/>
    </w:p>
    <w:p>
      <w:pPr>
        <w:jc w:val="center"/>
        <w:spacing w:line="360" w:lineRule="auto"/>
        <w:rPr>
          <w:rFonts w:ascii="宋体" w:hAnsi="宋体" w:eastAsia="宋体" w:cs="宋体"/>
          <w:sz w:val="44"/>
        </w:rPr>
      </w:pPr>
      <w:r>
        <w:rPr>
          <w:rFonts w:hint="eastAsia" w:ascii="宋体" w:hAnsi="宋体" w:eastAsia="宋体" w:cs="宋体"/>
          <w:sz w:val="44"/>
        </w:rPr>
        <w:t xml:space="preserve">2026年连云港市补充耕地质量市级鉴定</w:t>
      </w:r>
      <w:r/>
    </w:p>
    <w:p>
      <w:pPr>
        <w:jc w:val="center"/>
        <w:spacing w:line="360" w:lineRule="auto"/>
        <w:rPr>
          <w:rFonts w:ascii="宋体" w:hAnsi="宋体" w:eastAsia="宋体" w:cs="宋体"/>
          <w:sz w:val="44"/>
        </w:rPr>
      </w:pPr>
      <w:r>
        <w:rPr>
          <w:rFonts w:hint="eastAsia" w:ascii="宋体" w:hAnsi="宋体" w:eastAsia="宋体" w:cs="宋体"/>
          <w:sz w:val="44"/>
        </w:rPr>
        <w:t xml:space="preserve">技术服务合同</w:t>
      </w:r>
      <w:r/>
    </w:p>
    <w:p>
      <w:pPr>
        <w:jc w:val="center"/>
        <w:spacing w:line="360" w:lineRule="auto"/>
        <w:rPr>
          <w:rFonts w:ascii="宋体" w:hAnsi="宋体" w:eastAsia="宋体" w:cs="宋体"/>
          <w:sz w:val="32"/>
          <w:szCs w:val="32"/>
        </w:rPr>
      </w:pPr>
      <w:r>
        <w:rPr>
          <w:rFonts w:ascii="宋体" w:hAnsi="宋体" w:eastAsia="宋体" w:cs="宋体"/>
          <w:sz w:val="32"/>
          <w:szCs w:val="32"/>
        </w:rPr>
      </w:r>
      <w:r/>
    </w:p>
    <w:p>
      <w:pPr>
        <w:jc w:val="center"/>
        <w:spacing w:line="360" w:lineRule="auto"/>
        <w:rPr>
          <w:rFonts w:ascii="宋体" w:hAnsi="宋体" w:eastAsia="宋体" w:cs="宋体"/>
          <w:sz w:val="32"/>
          <w:szCs w:val="32"/>
        </w:rPr>
      </w:pPr>
      <w:r>
        <w:rPr>
          <w:rFonts w:hint="eastAsia" w:ascii="宋体" w:hAnsi="宋体" w:eastAsia="宋体" w:cs="宋体"/>
          <w:sz w:val="32"/>
          <w:szCs w:val="32"/>
        </w:rPr>
        <w:t xml:space="preserve">（专门面向中小企业）</w:t>
      </w:r>
      <w:r/>
    </w:p>
    <w:p>
      <w:pPr>
        <w:spacing w:line="360" w:lineRule="auto"/>
        <w:rPr>
          <w:rFonts w:ascii="宋体" w:hAnsi="宋体" w:eastAsia="宋体" w:cs="宋体"/>
          <w:sz w:val="44"/>
          <w:szCs w:val="44"/>
        </w:rPr>
      </w:pPr>
      <w:r>
        <w:rPr>
          <w:rFonts w:ascii="宋体" w:hAnsi="宋体" w:eastAsia="宋体" w:cs="宋体"/>
          <w:sz w:val="44"/>
          <w:szCs w:val="44"/>
        </w:rPr>
      </w:r>
      <w:r/>
    </w:p>
    <w:p>
      <w:pPr>
        <w:pStyle w:val="941"/>
        <w:ind w:firstLine="880"/>
        <w:spacing w:line="360" w:lineRule="auto"/>
        <w:rPr>
          <w:rFonts w:ascii="宋体" w:hAnsi="宋体" w:eastAsia="宋体" w:cs="宋体"/>
          <w:color w:val="auto"/>
          <w:sz w:val="44"/>
          <w:szCs w:val="44"/>
        </w:rPr>
      </w:pPr>
      <w:r>
        <w:rPr>
          <w:rFonts w:ascii="宋体" w:hAnsi="宋体" w:eastAsia="宋体" w:cs="宋体"/>
          <w:color w:val="auto"/>
          <w:sz w:val="44"/>
          <w:szCs w:val="44"/>
        </w:rPr>
      </w:r>
      <w:r/>
    </w:p>
    <w:p>
      <w:pPr>
        <w:ind w:firstLine="883"/>
        <w:jc w:val="center"/>
        <w:spacing w:line="360" w:lineRule="auto"/>
        <w:rPr>
          <w:rFonts w:ascii="宋体" w:hAnsi="宋体" w:eastAsia="宋体" w:cs="宋体"/>
          <w:b/>
          <w:bCs/>
          <w:sz w:val="32"/>
          <w:szCs w:val="32"/>
        </w:rPr>
      </w:pPr>
      <w:r>
        <w:rPr>
          <w:rFonts w:hint="eastAsia" w:ascii="宋体" w:hAnsi="宋体" w:eastAsia="宋体" w:cs="宋体"/>
          <w:b/>
          <w:bCs/>
          <w:sz w:val="32"/>
          <w:szCs w:val="32"/>
        </w:rPr>
        <w:t xml:space="preserve">合同编号：</w:t>
      </w:r>
      <w:r/>
    </w:p>
    <w:p>
      <w:pPr>
        <w:ind w:firstLine="880"/>
        <w:spacing w:line="360" w:lineRule="auto"/>
        <w:rPr>
          <w:rFonts w:ascii="宋体" w:hAnsi="宋体" w:eastAsia="宋体" w:cs="宋体"/>
          <w:sz w:val="44"/>
        </w:rPr>
      </w:pPr>
      <w:r>
        <w:rPr>
          <w:rFonts w:ascii="宋体" w:hAnsi="宋体" w:eastAsia="宋体" w:cs="宋体"/>
          <w:sz w:val="44"/>
        </w:rPr>
      </w:r>
      <w:r/>
    </w:p>
    <w:p>
      <w:pPr>
        <w:ind w:firstLine="640"/>
        <w:spacing w:line="360" w:lineRule="auto"/>
        <w:rPr>
          <w:rFonts w:ascii="宋体" w:hAnsi="宋体" w:eastAsia="宋体" w:cs="宋体"/>
          <w:sz w:val="32"/>
          <w:szCs w:val="20"/>
        </w:rPr>
      </w:pPr>
      <w:r>
        <w:rPr>
          <w:rFonts w:hint="eastAsia" w:ascii="宋体" w:hAnsi="宋体" w:eastAsia="宋体" w:cs="宋体"/>
          <w:sz w:val="32"/>
          <w:szCs w:val="20"/>
        </w:rPr>
        <w:t xml:space="preserve">甲方（采购人）： </w:t>
      </w:r>
      <w:r/>
    </w:p>
    <w:p>
      <w:pPr>
        <w:ind w:firstLine="640"/>
        <w:spacing w:line="360" w:lineRule="auto"/>
        <w:rPr>
          <w:rFonts w:ascii="宋体" w:hAnsi="宋体" w:eastAsia="宋体" w:cs="宋体"/>
          <w:spacing w:val="-11"/>
          <w:sz w:val="32"/>
          <w:szCs w:val="20"/>
        </w:rPr>
      </w:pPr>
      <w:r>
        <w:rPr>
          <w:rFonts w:hint="eastAsia" w:ascii="宋体" w:hAnsi="宋体" w:eastAsia="宋体" w:cs="宋体"/>
          <w:sz w:val="32"/>
          <w:szCs w:val="20"/>
        </w:rPr>
        <w:t xml:space="preserve">乙方（中标人）：</w:t>
      </w:r>
      <w:r>
        <w:rPr>
          <w:rFonts w:hint="eastAsia" w:ascii="宋体" w:hAnsi="宋体" w:eastAsia="宋体" w:cs="宋体"/>
          <w:spacing w:val="-11"/>
          <w:sz w:val="32"/>
          <w:szCs w:val="20"/>
        </w:rPr>
        <w:t xml:space="preserve">       </w:t>
      </w:r>
      <w:r/>
    </w:p>
    <w:p>
      <w:pPr>
        <w:ind w:firstLine="480"/>
        <w:spacing w:line="360" w:lineRule="auto"/>
        <w:rPr>
          <w:rFonts w:ascii="宋体" w:hAnsi="宋体" w:eastAsia="宋体" w:cs="宋体"/>
          <w:bCs/>
        </w:rPr>
      </w:pPr>
      <w:r>
        <w:rPr>
          <w:rFonts w:ascii="宋体" w:hAnsi="宋体" w:eastAsia="宋体" w:cs="宋体"/>
          <w:bCs/>
        </w:rPr>
      </w:r>
      <w:r/>
    </w:p>
    <w:p>
      <w:pPr>
        <w:spacing w:line="360" w:lineRule="auto"/>
        <w:rPr>
          <w:rFonts w:ascii="宋体" w:hAnsi="宋体" w:eastAsia="宋体" w:cs="宋体"/>
          <w:bCs/>
          <w:sz w:val="36"/>
          <w:szCs w:val="36"/>
        </w:rPr>
      </w:pPr>
      <w:r>
        <w:rPr>
          <w:rFonts w:ascii="宋体" w:hAnsi="宋体" w:eastAsia="宋体" w:cs="宋体"/>
          <w:bCs/>
          <w:sz w:val="36"/>
          <w:szCs w:val="36"/>
        </w:rPr>
      </w:r>
      <w:r/>
    </w:p>
    <w:p>
      <w:pPr>
        <w:spacing w:line="360" w:lineRule="auto"/>
        <w:rPr>
          <w:rFonts w:ascii="宋体" w:hAnsi="宋体" w:eastAsia="宋体" w:cs="宋体"/>
          <w:sz w:val="32"/>
          <w:szCs w:val="24"/>
        </w:rPr>
      </w:pPr>
      <w:r>
        <w:rPr>
          <w:rFonts w:ascii="宋体" w:hAnsi="宋体" w:eastAsia="宋体" w:cs="宋体"/>
          <w:sz w:val="32"/>
          <w:szCs w:val="24"/>
        </w:rPr>
      </w:r>
      <w:r/>
    </w:p>
    <w:p>
      <w:pPr>
        <w:spacing w:line="360" w:lineRule="auto"/>
        <w:rPr>
          <w:rFonts w:ascii="宋体" w:hAnsi="宋体" w:eastAsia="宋体" w:cs="宋体"/>
          <w:sz w:val="32"/>
          <w:szCs w:val="24"/>
        </w:rPr>
      </w:pPr>
      <w:r>
        <w:rPr>
          <w:rFonts w:hint="eastAsia" w:ascii="宋体" w:hAnsi="宋体" w:eastAsia="宋体" w:cs="宋体"/>
          <w:sz w:val="32"/>
          <w:szCs w:val="24"/>
        </w:rPr>
        <w:br w:type="page" w:clear="all"/>
      </w:r>
      <w:r/>
    </w:p>
    <w:p>
      <w:pPr>
        <w:ind w:firstLine="640"/>
        <w:jc w:val="center"/>
        <w:spacing w:line="360" w:lineRule="auto"/>
        <w:rPr>
          <w:rFonts w:ascii="宋体" w:hAnsi="宋体" w:eastAsia="宋体" w:cs="宋体"/>
          <w:sz w:val="32"/>
          <w:szCs w:val="24"/>
        </w:rPr>
      </w:pPr>
      <w:r>
        <w:rPr>
          <w:rFonts w:hint="eastAsia" w:ascii="宋体" w:hAnsi="宋体" w:eastAsia="宋体" w:cs="宋体"/>
          <w:sz w:val="32"/>
          <w:szCs w:val="24"/>
        </w:rPr>
        <w:t xml:space="preserve">连云港市政府采购合同（服务）</w:t>
      </w:r>
      <w:r/>
    </w:p>
    <w:p>
      <w:pPr>
        <w:ind w:firstLine="560"/>
        <w:jc w:val="center"/>
        <w:spacing w:line="360" w:lineRule="auto"/>
        <w:rPr>
          <w:rFonts w:ascii="宋体" w:hAnsi="宋体" w:eastAsia="宋体" w:cs="宋体"/>
          <w:sz w:val="28"/>
          <w:szCs w:val="24"/>
        </w:rPr>
      </w:pPr>
      <w:r>
        <w:rPr>
          <w:rFonts w:hint="eastAsia" w:ascii="宋体" w:hAnsi="宋体" w:eastAsia="宋体" w:cs="宋体"/>
          <w:sz w:val="28"/>
          <w:szCs w:val="24"/>
        </w:rPr>
        <w:t xml:space="preserve">（合同编号：***）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sz w:val="24"/>
          <w:szCs w:val="24"/>
          <w:u w:val="single"/>
        </w:rPr>
        <w:t xml:space="preserve">连云港市农业农村局</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乙方：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甲、乙双方根据</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w:t>
      </w:r>
      <w:r>
        <w:rPr>
          <w:rFonts w:hint="eastAsia" w:ascii="宋体" w:hAnsi="宋体" w:eastAsia="宋体" w:cs="宋体"/>
          <w:sz w:val="24"/>
          <w:u w:val="single"/>
        </w:rPr>
        <w:t xml:space="preserve">2026年连云港市补充耕地质量市级鉴定技术服务项目（专门面向中小企业）</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）公开招标的结果，签订本合同。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一、合同内容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 服务内容：2026年连云港市补充耕地质量市级鉴定技术服务（实际鉴定面积以通过当年度补充耕地质量县级初步鉴定并提交市级组织完成市级鉴定的面积为准），服务内容</w:t>
      </w:r>
      <w:r>
        <w:rPr>
          <w:rFonts w:ascii="宋体" w:hAnsi="宋体" w:eastAsia="宋体" w:cs="宋体"/>
          <w:sz w:val="24"/>
          <w:szCs w:val="24"/>
        </w:rPr>
        <w:t xml:space="preserve">包含满足补充耕地质量市级鉴定需要的</w:t>
      </w:r>
      <w:r>
        <w:rPr>
          <w:rFonts w:hint="eastAsia" w:ascii="宋体" w:hAnsi="宋体" w:eastAsia="宋体" w:cs="宋体"/>
          <w:sz w:val="24"/>
          <w:szCs w:val="24"/>
        </w:rPr>
        <w:t xml:space="preserve">前期</w:t>
      </w:r>
      <w:r>
        <w:rPr>
          <w:rFonts w:ascii="宋体" w:hAnsi="宋体" w:eastAsia="宋体" w:cs="宋体"/>
          <w:sz w:val="24"/>
          <w:szCs w:val="24"/>
        </w:rPr>
        <w:t xml:space="preserve">资料</w:t>
      </w:r>
      <w:r>
        <w:rPr>
          <w:rFonts w:hint="eastAsia" w:ascii="宋体" w:hAnsi="宋体" w:eastAsia="宋体" w:cs="宋体"/>
          <w:sz w:val="24"/>
          <w:szCs w:val="24"/>
        </w:rPr>
        <w:t xml:space="preserve">收集整理</w:t>
      </w:r>
      <w:r>
        <w:rPr>
          <w:rFonts w:ascii="宋体" w:hAnsi="宋体" w:eastAsia="宋体" w:cs="宋体"/>
          <w:sz w:val="24"/>
          <w:szCs w:val="24"/>
        </w:rPr>
        <w:t xml:space="preserve">、资料审核专家会议、专家</w:t>
      </w:r>
      <w:r>
        <w:rPr>
          <w:rFonts w:hint="eastAsia" w:ascii="宋体" w:hAnsi="宋体" w:eastAsia="宋体" w:cs="宋体"/>
          <w:sz w:val="24"/>
          <w:szCs w:val="24"/>
        </w:rPr>
        <w:t xml:space="preserve">实地</w:t>
      </w:r>
      <w:r>
        <w:rPr>
          <w:rFonts w:ascii="宋体" w:hAnsi="宋体" w:eastAsia="宋体" w:cs="宋体"/>
          <w:sz w:val="24"/>
          <w:szCs w:val="24"/>
        </w:rPr>
        <w:t xml:space="preserve">踏勘（</w:t>
      </w:r>
      <w:r>
        <w:rPr>
          <w:rFonts w:hint="eastAsia" w:ascii="宋体" w:hAnsi="宋体" w:eastAsia="宋体" w:cs="宋体"/>
          <w:sz w:val="24"/>
          <w:szCs w:val="24"/>
        </w:rPr>
        <w:t xml:space="preserve">部分</w:t>
      </w:r>
      <w:r>
        <w:rPr>
          <w:rFonts w:ascii="宋体" w:hAnsi="宋体" w:eastAsia="宋体" w:cs="宋体"/>
          <w:sz w:val="24"/>
          <w:szCs w:val="24"/>
        </w:rPr>
        <w:t xml:space="preserve">指标需采用挖掘法获取相关信息）、土壤</w:t>
      </w:r>
      <w:r>
        <w:rPr>
          <w:rFonts w:hint="eastAsia" w:ascii="宋体" w:hAnsi="宋体" w:eastAsia="宋体" w:cs="宋体"/>
          <w:sz w:val="24"/>
          <w:szCs w:val="24"/>
        </w:rPr>
        <w:t xml:space="preserve">留样</w:t>
      </w:r>
      <w:r>
        <w:rPr>
          <w:rFonts w:ascii="宋体" w:hAnsi="宋体" w:eastAsia="宋体" w:cs="宋体"/>
          <w:sz w:val="24"/>
          <w:szCs w:val="24"/>
        </w:rPr>
        <w:t xml:space="preserve">复检与检测报告出具、</w:t>
      </w:r>
      <w:r>
        <w:rPr>
          <w:rFonts w:hint="eastAsia" w:ascii="宋体" w:hAnsi="宋体" w:eastAsia="宋体" w:cs="宋体"/>
          <w:sz w:val="24"/>
          <w:szCs w:val="24"/>
        </w:rPr>
        <w:t xml:space="preserve">指出</w:t>
      </w:r>
      <w:r>
        <w:rPr>
          <w:rFonts w:ascii="宋体" w:hAnsi="宋体" w:eastAsia="宋体" w:cs="宋体"/>
          <w:sz w:val="24"/>
          <w:szCs w:val="24"/>
        </w:rPr>
        <w:t xml:space="preserve">问题</w:t>
      </w:r>
      <w:r>
        <w:rPr>
          <w:rFonts w:hint="eastAsia" w:ascii="宋体" w:hAnsi="宋体" w:eastAsia="宋体" w:cs="宋体"/>
          <w:sz w:val="24"/>
          <w:szCs w:val="24"/>
        </w:rPr>
        <w:t xml:space="preserve">整改</w:t>
      </w:r>
      <w:r>
        <w:rPr>
          <w:rFonts w:ascii="宋体" w:hAnsi="宋体" w:eastAsia="宋体" w:cs="宋体"/>
          <w:sz w:val="24"/>
          <w:szCs w:val="24"/>
        </w:rPr>
        <w:t xml:space="preserve">情况</w:t>
      </w:r>
      <w:r>
        <w:rPr>
          <w:rFonts w:hint="eastAsia" w:ascii="宋体" w:hAnsi="宋体" w:eastAsia="宋体" w:cs="宋体"/>
          <w:sz w:val="24"/>
          <w:szCs w:val="24"/>
        </w:rPr>
        <w:t xml:space="preserve">复核</w:t>
      </w:r>
      <w:r>
        <w:rPr>
          <w:rFonts w:ascii="宋体" w:hAnsi="宋体" w:eastAsia="宋体" w:cs="宋体"/>
          <w:sz w:val="24"/>
          <w:szCs w:val="24"/>
        </w:rPr>
        <w:t xml:space="preserve">、鉴定意见反馈</w:t>
      </w:r>
      <w:r>
        <w:rPr>
          <w:rFonts w:hint="eastAsia" w:ascii="宋体" w:hAnsi="宋体" w:eastAsia="宋体" w:cs="宋体"/>
          <w:sz w:val="24"/>
          <w:szCs w:val="24"/>
        </w:rPr>
        <w:t xml:space="preserve">专家</w:t>
      </w:r>
      <w:r>
        <w:rPr>
          <w:rFonts w:ascii="宋体" w:hAnsi="宋体" w:eastAsia="宋体" w:cs="宋体"/>
          <w:sz w:val="24"/>
          <w:szCs w:val="24"/>
        </w:rPr>
        <w:t xml:space="preserve">会议、</w:t>
      </w:r>
      <w:r>
        <w:rPr>
          <w:rFonts w:hint="eastAsia" w:ascii="宋体" w:hAnsi="宋体" w:eastAsia="宋体" w:cs="宋体"/>
          <w:sz w:val="24"/>
          <w:szCs w:val="24"/>
        </w:rPr>
        <w:t xml:space="preserve">鉴定</w:t>
      </w:r>
      <w:r>
        <w:rPr>
          <w:rFonts w:ascii="宋体" w:hAnsi="宋体" w:eastAsia="宋体" w:cs="宋体"/>
          <w:sz w:val="24"/>
          <w:szCs w:val="24"/>
        </w:rPr>
        <w:t xml:space="preserve">报告编制、服务成果提交、资料整理归档、省级</w:t>
      </w:r>
      <w:r>
        <w:rPr>
          <w:rFonts w:hint="eastAsia" w:ascii="宋体" w:hAnsi="宋体" w:eastAsia="宋体" w:cs="宋体"/>
          <w:sz w:val="24"/>
          <w:szCs w:val="24"/>
        </w:rPr>
        <w:t xml:space="preserve">抽核</w:t>
      </w:r>
      <w:r>
        <w:rPr>
          <w:rFonts w:ascii="宋体" w:hAnsi="宋体" w:eastAsia="宋体" w:cs="宋体"/>
          <w:sz w:val="24"/>
          <w:szCs w:val="24"/>
        </w:rPr>
        <w:t xml:space="preserve">配合（</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）等全部工作</w:t>
      </w:r>
      <w:r>
        <w:rPr>
          <w:rFonts w:hint="eastAsia" w:ascii="宋体" w:hAnsi="宋体" w:eastAsia="宋体" w:cs="宋体"/>
          <w:sz w:val="24"/>
          <w:szCs w:val="24"/>
        </w:rPr>
        <w:t xml:space="preserve">以及专项业务培训服务。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 服务要求：</w:t>
      </w:r>
      <w:r>
        <w:rPr>
          <w:rFonts w:hint="eastAsia" w:ascii="宋体" w:hAnsi="宋体" w:eastAsia="宋体" w:cs="宋体"/>
          <w:sz w:val="24"/>
          <w:szCs w:val="28"/>
        </w:rPr>
        <w:t xml:space="preserve">具体内容详见招标文件采购需求</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1.3 服务标准：招标文件规定及投标文件承诺的技术性能、技术要求、质量标准向甲方提供服务；若无特殊说明，则按国家有关部门最新颁布的标准及规范为准。</w:t>
      </w:r>
      <w:r/>
    </w:p>
    <w:p>
      <w:pPr>
        <w:ind w:firstLine="480"/>
        <w:spacing w:line="360" w:lineRule="auto"/>
        <w:widowControl/>
        <w:rPr>
          <w:rFonts w:ascii="宋体" w:hAnsi="宋体" w:eastAsia="宋体" w:cs="宋体"/>
          <w:sz w:val="24"/>
          <w:szCs w:val="24"/>
          <w:u w:val="single"/>
        </w:rPr>
      </w:pPr>
      <w:r>
        <w:rPr>
          <w:rFonts w:hint="eastAsia" w:ascii="宋体" w:hAnsi="宋体" w:eastAsia="宋体" w:cs="宋体"/>
          <w:sz w:val="24"/>
          <w:szCs w:val="24"/>
        </w:rPr>
        <w:t xml:space="preserve">1.4 补充条款：项目负责人姓名：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；身份证号：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二、合同金额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2.1 单价合同，</w:t>
      </w:r>
      <w:r>
        <w:rPr>
          <w:rFonts w:hint="eastAsia" w:ascii="宋体" w:hAnsi="宋体" w:eastAsia="宋体" w:cs="宋体"/>
          <w:sz w:val="24"/>
        </w:rPr>
        <w:t xml:space="preserve">质量鉴定服务单价为</w:t>
      </w:r>
      <w:r>
        <w:rPr>
          <w:rFonts w:hint="eastAsia" w:ascii="宋体" w:hAnsi="宋体" w:eastAsia="宋体" w:cs="宋体"/>
          <w:sz w:val="24"/>
          <w:u w:val="single"/>
        </w:rPr>
        <w:t xml:space="preserve">      </w:t>
      </w:r>
      <w:r>
        <w:rPr>
          <w:rFonts w:hint="eastAsia" w:ascii="宋体" w:hAnsi="宋体" w:eastAsia="宋体" w:cs="宋体"/>
          <w:sz w:val="24"/>
        </w:rPr>
        <w:t xml:space="preserve">元/亩，培训服务单价为</w:t>
      </w:r>
      <w:r>
        <w:rPr>
          <w:rFonts w:hint="eastAsia" w:ascii="宋体" w:hAnsi="宋体" w:eastAsia="宋体" w:cs="宋体"/>
          <w:sz w:val="24"/>
          <w:u w:val="single"/>
        </w:rPr>
        <w:t xml:space="preserve">       </w:t>
      </w:r>
      <w:r>
        <w:rPr>
          <w:rFonts w:hint="eastAsia" w:ascii="宋体" w:hAnsi="宋体" w:eastAsia="宋体" w:cs="宋体"/>
          <w:sz w:val="24"/>
        </w:rPr>
        <w:t xml:space="preserve">万元/次。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2.2 本合同金额包含所有乙方提供合同约定产品和服务的报酬及乙方提供合同约定产品和服务所支出的必要费用，包含但不限于人员劳务费（含人员保险费用）、检测费、专家费、会务费、培训费、交通费、食宿费、资料费、文印费、管理费、税费等全部费用以及乙方企业利润和政策性文件规定及合同包含的所有风险、责任等各项应有费用。甲方在上述合同价款之外不再向乙方支付其他任何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三、技术资料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 乙方应按招标文件规定的时间向甲方提供有关技术资料。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有关或无关的任何其他人。即使向履行本合同有关的人员提供，也应注意保密并限于履行合同的必需范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四、知识产权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五、产权担保</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5.1 乙方保证所交付标的的所有权完全属于乙方且无任何抵押、查封等产权瑕疵。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六、履约保证金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6.1 本合同不收取履约保证金。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七、合同转包或分包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7.1本合同禁止转包，本合同范围内的服务，应由乙方直接提供的，不得转让他人提供。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7.2经甲方同意，乙方可以依法采取分包方式履行合同中土壤检测服务内容，以分包方式履行合同的，乙方就整体采购项目向甲方负全责。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八、服务时间</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8.1 服务时间：2026年12月</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0日前完成（省级抽核配合时间除外），具体以实际情况及甲方要求为准</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九、合同内容的交付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9.1 交付期：根据实际情况及甲方要求，分批次交付。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9.2 交付方式：现实交付。</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9.3 交付地点：甲方指定地点。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十、合同款支付</w:t>
      </w:r>
      <w:r/>
    </w:p>
    <w:p>
      <w:pPr>
        <w:ind w:firstLine="420"/>
        <w:spacing w:line="360" w:lineRule="auto"/>
        <w:rPr>
          <w:rFonts w:hint="eastAsia" w:ascii="宋体" w:hAnsi="宋体" w:eastAsia="宋体" w:cs="宋体"/>
          <w:sz w:val="24"/>
          <w:szCs w:val="28"/>
        </w:rPr>
      </w:pPr>
      <w:r>
        <w:rPr>
          <w:rFonts w:hint="eastAsia" w:ascii="宋体" w:hAnsi="宋体" w:eastAsia="宋体" w:cs="宋体"/>
          <w:sz w:val="24"/>
          <w:szCs w:val="24"/>
        </w:rPr>
        <w:t xml:space="preserve">10.1 付款方式：</w:t>
      </w:r>
      <w:r>
        <w:rPr>
          <w:rFonts w:hint="eastAsia" w:ascii="宋体" w:hAnsi="宋体" w:eastAsia="宋体" w:cs="宋体"/>
          <w:sz w:val="24"/>
        </w:rPr>
        <w:t xml:space="preserve">全年补充耕地质量市级鉴定成果全部提交后，支付至合同价款的80%；整体服务履约完毕，配合完成省级抽核及全部问题整改，完成全部档案资料归档，无任何技术遗留问题，支付至合同价款的100%（无息）。结算时按中标单价和实际鉴定面积进行最终结算</w:t>
      </w:r>
      <w:r>
        <w:rPr>
          <w:rFonts w:hint="eastAsia" w:ascii="宋体" w:hAnsi="宋体" w:eastAsia="宋体" w:cs="宋体"/>
          <w:sz w:val="24"/>
          <w:szCs w:val="28"/>
        </w:rPr>
        <w:t xml:space="preserve">。最终结算金额不超过预算金额255.5万元。</w:t>
      </w:r>
      <w:r/>
    </w:p>
    <w:p>
      <w:pPr>
        <w:ind w:firstLine="420"/>
        <w:spacing w:line="360" w:lineRule="auto"/>
        <w:rPr>
          <w:rFonts w:hint="eastAsia"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付款前，乙方应开具合法有效足额符合甲方财务要求的发票，不能开具的，甲方有权拒绝付款且不承担违约责任。</w:t>
      </w:r>
      <w:r/>
    </w:p>
    <w:p>
      <w:pPr>
        <w:pStyle w:val="770"/>
        <w:ind w:firstLine="420"/>
      </w:p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十一、税费</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11.1 本合同执行中相关的一切税费均由乙方负担。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十二、质量保证及售后服务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12.1 乙方应按招标文件规定和投标文件承诺的性能、技术要求、质量标准向甲方提供产品或服务。</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12.2 乙方提供的产品或服务在服务期内因其本身出现质量问题，根据实际情况，经双方协商，可按以下办法处理：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（1）更换：由乙方承担所产生的全部费用。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（2）合同终止处理：合同终止，乙方退还甲方支付的合同款，同时承担由此产生的全部费用，甲方不承担任何产生费用。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12.3 在服务期内，乙方应对产品或服务出现的质量及安全问题负责处理解决并承担一切费用。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十三、项目验收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13.1 甲方依法组织履约验收工作，对乙方的履约情况进行验收。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13.2验收内容：1.成果完整度；2.服务进度；3.人员配备情况；4.服务承诺；5.守纪守法情况；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13.3乙方对自身出具的鉴定成果真实性、合规性、专业性全权负责。</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13.4 验收合格的项目，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十四、</w:t>
      </w:r>
      <w:bookmarkStart w:id="8" w:name="_Toc1041"/>
      <w:r>
        <w:rPr>
          <w:rFonts w:hint="eastAsia" w:ascii="宋体" w:hAnsi="宋体" w:eastAsia="宋体" w:cs="宋体"/>
          <w:sz w:val="24"/>
          <w:szCs w:val="24"/>
        </w:rPr>
        <w:t xml:space="preserve">双方的责任与义务</w:t>
      </w:r>
      <w:bookmarkEnd w:id="8"/>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14.1甲方责任和义务：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14.1.1甲方有义务按合同规定时间和数额支付给乙方相关费用；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14.1.2甲方有权组织有关人员参与本项目的组织管理和方案实施，监督、指导、协调乙方在项目实施期间的各项工作。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14.1.3乙方进场前，甲方有权审查乙方的服务方案、项目组组成人员情况等事项，乙方通过甲方的审查后方可进场；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14.1.4甲方有权对乙方项目组负责人提出质疑并向乙方提出书面更换要求，乙方应在15个工作日内予以更换相同或以上工作能力的项目负责人；</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14.1.5甲方有权要求乙方出具真实、准确的核查报告或其他成果文件；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14.1.6甲方现场负责人或工作人员可以与乙方就服务情况等进行沟通交流，有权要求乙方不定期汇报项目组工作进展情况，有权依照服务方案对工作进行质量控制；</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14.1.7甲方应向乙方提供并允许乙方为工作需要而使用合同双方商议确认的信息、数据、资料（但不得外泄）；同时应根据乙方提出的要求及时协调业务部门进行必要的沟通和交流。项目数据及相关资料的所有权、知识产权等权利归甲方所有。</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14.1.8验收期间严格遵守中央八项规定精神，严肃工作纪律。</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14.2乙方责任和义务：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14.2.1 乙方应组建能够满足本项目需要的项目组，按照项目工作范围和内容完成工作，并按合同约定向甲方汇报项目工作进展，将汇报材料抄送甲方；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14.2.2乙方在实施过程中，非不可抗力因素或未经甲方同意，不得自行调整项目组人员；</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14.2.3乙方应保证项目的实施进度按照经双方确认的实施计划执行，实施过程中，应及时与甲方沟通交流，确保服务项目顺利完成。</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14.2.4乙方必须保证其拥有从事本项目实施工作的资质及实施能力，组织相关项目人员实施；并根据双方合同及投标文件约定的需求按时、按质、按量完成项目各项工作。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14.2.5未经过甲方允许，乙方不得将合同的全部或部分转包给第三方。</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14.2.6乙方在履行合同期间，应遵守国家有关法律、法规，维护甲方合法权益。</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14.2.7未征得有关方面同意，不得泄露与本项目有关的保密资料；</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14.2.8乙方承诺应在保证服务期限和服务质量的前提下履行合同，合同履行过程中发生安全事故责任、纠纷等一切风险由乙方全部承担。</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14.2.9验收期间严格遵守中央八项规定精神，严肃工作纪律。</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十五、违约责任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15.1 甲方无正当理由拒收的，甲方向乙方偿付拒收标的总额</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的违约金。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15.2 甲方无故逾期办理合同款支付手续的，甲方每日按本合同总额的</w:t>
      </w:r>
      <w:r>
        <w:rPr>
          <w:rFonts w:hint="eastAsia" w:ascii="宋体" w:hAnsi="宋体" w:eastAsia="宋体" w:cs="宋体"/>
          <w:sz w:val="24"/>
          <w:szCs w:val="24"/>
          <w:u w:val="single"/>
        </w:rPr>
        <w:t xml:space="preserve"> 3‱</w:t>
      </w:r>
      <w:r>
        <w:rPr>
          <w:rFonts w:hint="eastAsia" w:ascii="宋体" w:hAnsi="宋体" w:eastAsia="宋体" w:cs="宋体"/>
          <w:sz w:val="24"/>
          <w:szCs w:val="24"/>
        </w:rPr>
        <w:t xml:space="preserve">向乙方支付违约金，最高限额为本合同总额的</w:t>
      </w:r>
      <w:r>
        <w:rPr>
          <w:rFonts w:hint="eastAsia" w:ascii="宋体" w:hAnsi="宋体" w:eastAsia="宋体" w:cs="宋体"/>
          <w:sz w:val="24"/>
          <w:szCs w:val="24"/>
          <w:u w:val="single"/>
        </w:rPr>
        <w:t xml:space="preserve"> 5% </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15.3 乙方逾期交付服务成果的，乙方每日按本合同总额的</w:t>
      </w:r>
      <w:r>
        <w:rPr>
          <w:rFonts w:hint="eastAsia" w:ascii="宋体" w:hAnsi="宋体" w:eastAsia="宋体" w:cs="宋体"/>
          <w:sz w:val="24"/>
          <w:szCs w:val="24"/>
          <w:u w:val="single"/>
        </w:rPr>
        <w:t xml:space="preserve"> 3‱ </w:t>
      </w:r>
      <w:r>
        <w:rPr>
          <w:rFonts w:hint="eastAsia" w:ascii="宋体" w:hAnsi="宋体" w:eastAsia="宋体" w:cs="宋体"/>
          <w:sz w:val="24"/>
          <w:szCs w:val="24"/>
        </w:rPr>
        <w:t xml:space="preserve">向甲方支付违约金，由甲方从待付合同款中扣除，最高限额为本合同总额的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。逾期超过约定日期</w:t>
      </w:r>
      <w:r>
        <w:rPr>
          <w:rFonts w:hint="eastAsia" w:ascii="宋体" w:hAnsi="宋体" w:eastAsia="宋体" w:cs="宋体"/>
          <w:sz w:val="24"/>
          <w:szCs w:val="24"/>
          <w:u w:val="single"/>
        </w:rPr>
        <w:t xml:space="preserve"> 30个工作日 </w:t>
      </w:r>
      <w:r>
        <w:rPr>
          <w:rFonts w:hint="eastAsia" w:ascii="宋体" w:hAnsi="宋体" w:eastAsia="宋体" w:cs="宋体"/>
          <w:sz w:val="24"/>
          <w:szCs w:val="24"/>
        </w:rPr>
        <w:t xml:space="preserve">不能交付的，甲方可解除本合同。乙方因逾期交付或因其他违约行为导致甲方解除合同的，乙方应向甲方支付合同总额</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的违约金，如造成甲方损失超过违约金的，超出部分由乙方继续承担赔偿责任。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15.4 乙方须按承诺的内容完成本项目需求内容，拟派的项目组负责人必须全过程参与本项目的服务工作，如服务期间项目组负责人不在现场，被甲方每发现1人次支付违约金2000元，被发现3次的甲方有权解除合同，由乙方承担相关法律责任。</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15.5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15.6乙方虚假承诺及由于乙方的过错造成合同无法继续履行的，或者乙方没有按照合同约定履行义务的，乙方应按照合同金额的20%为标准向甲方支付违约金。</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15.7乙方因提供服务不当，对被服务对象造成伤害或被服务对象多次投诉造成不良社会影响的，甲方有权及时终止合同。由此引起的甲方损失及赔偿责任由乙方全部承担。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15.8乙方在项目服务期内出现拖欠工资、信访事件应在两个工作日内处理完结。如处理不及时或造成5人以上群访，发生一次扣合同价款的3%，发生二次扣合同价款的5%，发生三次甲方有权解除合同。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十六、不可抗力事件处理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16.1 在合同有效期内，任何一方因不可抗力事件导致不能履行合同的，则合同履行期可延长，其延长期与不可抗力影响期相同。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16.2 不可抗力事件发生后，应立即通知对方，并寄送有关权威机构出具的证明。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16.3 不可抗力事件延续120天以上，双方应通过友好协商，确定是否继续履行合同。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十七、解决争议的方法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17.1 甲乙双方因合同签订、履行而发生的一切争议，应通过友好协商解决。如协商不成，按下列第</w:t>
      </w:r>
      <w:r>
        <w:rPr>
          <w:rFonts w:hint="eastAsia" w:ascii="宋体" w:hAnsi="宋体" w:eastAsia="宋体" w:cs="宋体"/>
          <w:sz w:val="24"/>
          <w:szCs w:val="24"/>
          <w:u w:val="single"/>
        </w:rPr>
        <w:t xml:space="preserve">（2）</w:t>
      </w:r>
      <w:r>
        <w:rPr>
          <w:rFonts w:hint="eastAsia" w:ascii="宋体" w:hAnsi="宋体" w:eastAsia="宋体" w:cs="宋体"/>
          <w:sz w:val="24"/>
          <w:szCs w:val="24"/>
        </w:rPr>
        <w:t xml:space="preserve">种方式解决：</w:t>
      </w:r>
      <w:r/>
    </w:p>
    <w:p>
      <w:pPr>
        <w:ind w:firstLine="480"/>
        <w:jc w:val="left"/>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（1）向连云港仲裁委员会申请仲裁。</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（2）向合同签订地法院起诉，合同签订地在此约定为连云港市海州区。</w:t>
      </w:r>
      <w:r/>
    </w:p>
    <w:p>
      <w:pPr>
        <w:pStyle w:val="770"/>
        <w:ind w:firstLine="420"/>
        <w:keepLines w:val="0"/>
        <w:keepNext w:val="0"/>
        <w:pageBreakBefore w:val="0"/>
        <w:spacing w:line="360" w:lineRule="auto"/>
        <w:rPr>
          <w:rFonts w:hint="default" w:eastAsia="宋体"/>
          <w:lang w:val="en-US" w:eastAsia="zh-CN"/>
        </w:rPr>
      </w:pPr>
      <w:r>
        <w:rPr>
          <w:rFonts w:hint="eastAsia" w:ascii="宋体" w:hAnsi="宋体" w:eastAsia="宋体" w:cs="宋体"/>
          <w:sz w:val="24"/>
          <w:szCs w:val="24"/>
          <w:lang w:val="en-US" w:eastAsia="zh-CN" w:bidi="ar-SA"/>
        </w:rPr>
        <w:t xml:space="preserve">17.2守约方因诉讼产生的一切费用，包括但不限于诉讼费、律师费、差旅费、保全费等，由违约方承担。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十八、下列文件为本合同不可分割部分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18.1 中标通知书；</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18.2 乙方中标的投标文件；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18.3 招标文件；</w:t>
      </w:r>
      <w:r/>
    </w:p>
    <w:p>
      <w:pPr>
        <w:ind w:firstLine="480"/>
        <w:jc w:val="left"/>
        <w:spacing w:line="360" w:lineRule="auto"/>
        <w:rPr>
          <w:rFonts w:ascii="宋体" w:hAnsi="宋体" w:eastAsia="宋体" w:cs="宋体"/>
        </w:rPr>
      </w:pPr>
      <w:r>
        <w:rPr>
          <w:rFonts w:hint="eastAsia" w:ascii="宋体" w:hAnsi="宋体" w:eastAsia="宋体" w:cs="宋体"/>
          <w:sz w:val="24"/>
          <w:szCs w:val="24"/>
        </w:rPr>
        <w:t xml:space="preserve">18.4 乙方在投标过程中所作的其他承诺、声明、书面澄清等；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18.5 合同附件；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18.6 补充协议；</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18.7分包意向协议。（如有）</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十九、合同生效及其他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19.1 合同经双方法定代表人或授权代表签字并加盖单位公章后生效。</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19.2 本合同未尽事宜，遵照</w:t>
      </w:r>
      <w:r>
        <w:rPr>
          <w:rFonts w:hint="eastAsia" w:ascii="宋体" w:hAnsi="宋体" w:eastAsia="宋体" w:cs="宋体"/>
          <w:sz w:val="24"/>
        </w:rPr>
        <w:t xml:space="preserve">《中华人民共和国民法典》</w:t>
      </w:r>
      <w:r>
        <w:rPr>
          <w:rFonts w:hint="eastAsia" w:ascii="宋体" w:hAnsi="宋体" w:eastAsia="宋体" w:cs="宋体"/>
          <w:sz w:val="24"/>
          <w:szCs w:val="24"/>
        </w:rPr>
        <w:t xml:space="preserve">、《</w:t>
      </w:r>
      <w:r>
        <w:rPr>
          <w:rFonts w:hint="eastAsia" w:ascii="宋体" w:hAnsi="宋体" w:eastAsia="宋体" w:cs="宋体"/>
          <w:sz w:val="24"/>
        </w:rPr>
        <w:t xml:space="preserve">中华人民共和国</w:t>
      </w:r>
      <w:r>
        <w:rPr>
          <w:rFonts w:hint="eastAsia" w:ascii="宋体" w:hAnsi="宋体" w:eastAsia="宋体" w:cs="宋体"/>
          <w:sz w:val="24"/>
          <w:szCs w:val="24"/>
        </w:rPr>
        <w:t xml:space="preserve">政府采购法》有关条文执行。</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19.3 本合同正本一式肆份，具有同等法律效力，甲乙双方各执贰份。</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甲方：                        乙方：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地址：                        地址：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法定代表人或授权代表：        法定代表人或授权代表：</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联系电话：                    联系电话：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                                    </w:t>
      </w:r>
      <w:r/>
    </w:p>
    <w:p>
      <w:pPr>
        <w:ind w:firstLine="480"/>
        <w:jc w:val="right"/>
        <w:spacing w:line="360" w:lineRule="auto"/>
        <w:rPr>
          <w:rFonts w:ascii="宋体" w:hAnsi="宋体" w:eastAsia="宋体" w:cs="宋体"/>
          <w:sz w:val="24"/>
          <w:szCs w:val="24"/>
        </w:rPr>
      </w:pPr>
      <w:r>
        <w:rPr>
          <w:rFonts w:hint="eastAsia" w:ascii="宋体" w:hAnsi="宋体" w:eastAsia="宋体" w:cs="宋体"/>
          <w:sz w:val="24"/>
          <w:szCs w:val="24"/>
        </w:rPr>
        <w:t xml:space="preserve">签订日期：       年    月    日</w:t>
      </w:r>
      <w:r/>
    </w:p>
    <w:p>
      <w:pPr>
        <w:spacing w:line="360" w:lineRule="auto"/>
        <w:rPr>
          <w:rFonts w:ascii="宋体" w:hAnsi="宋体" w:eastAsia="宋体" w:cs="宋体"/>
        </w:rPr>
      </w:pPr>
      <w:r>
        <w:rPr>
          <w:rFonts w:hint="eastAsia" w:ascii="宋体" w:hAnsi="宋体" w:eastAsia="宋体" w:cs="宋体"/>
        </w:rPr>
        <w:br w:type="page" w:clear="all"/>
      </w:r>
      <w:r/>
    </w:p>
    <w:p>
      <w:pPr>
        <w:jc w:val="center"/>
        <w:spacing w:line="360" w:lineRule="auto"/>
        <w:rPr>
          <w:rFonts w:ascii="宋体" w:hAnsi="宋体" w:eastAsia="宋体" w:cs="宋体"/>
          <w:sz w:val="30"/>
          <w:szCs w:val="30"/>
        </w:rPr>
      </w:pPr>
      <w:r/>
      <w:bookmarkStart w:id="9" w:name="_Toc30130"/>
      <w:r>
        <w:rPr>
          <w:rFonts w:hint="eastAsia" w:ascii="宋体" w:hAnsi="宋体" w:eastAsia="宋体" w:cs="宋体"/>
          <w:sz w:val="30"/>
          <w:szCs w:val="30"/>
          <w:lang w:bidi="ar"/>
        </w:rPr>
        <w:t xml:space="preserve">廉政合同</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甲方：</w:t>
      </w:r>
      <w:r>
        <w:rPr>
          <w:rFonts w:hint="eastAsia" w:ascii="宋体" w:hAnsi="宋体" w:eastAsia="宋体" w:cs="宋体"/>
          <w:sz w:val="24"/>
          <w:szCs w:val="24"/>
          <w:u w:val="single"/>
          <w:lang w:bidi="ar"/>
        </w:rPr>
        <w:t xml:space="preserve">连云港市农业农村局</w:t>
      </w:r>
      <w:r/>
    </w:p>
    <w:p>
      <w:pPr>
        <w:ind w:firstLine="480"/>
        <w:spacing w:line="360" w:lineRule="auto"/>
        <w:rPr>
          <w:rFonts w:ascii="宋体" w:hAnsi="宋体" w:eastAsia="宋体" w:cs="宋体"/>
          <w:szCs w:val="24"/>
        </w:rPr>
      </w:pPr>
      <w:r>
        <w:rPr>
          <w:rFonts w:hint="eastAsia" w:ascii="宋体" w:hAnsi="宋体" w:eastAsia="宋体" w:cs="宋体"/>
          <w:sz w:val="24"/>
          <w:szCs w:val="24"/>
          <w:lang w:bidi="ar"/>
        </w:rPr>
        <w:t xml:space="preserve">乙方：</w:t>
      </w:r>
      <w:r>
        <w:rPr>
          <w:rFonts w:hint="eastAsia" w:ascii="宋体" w:hAnsi="宋体" w:eastAsia="宋体" w:cs="宋体"/>
          <w:sz w:val="24"/>
          <w:szCs w:val="24"/>
          <w:u w:val="single"/>
        </w:rPr>
        <w:t xml:space="preserve">                 </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为贯彻落实党中央、国务院《关于实行党风廉政建设责任制的规定》，进一步加强党风廉政建设，保证项目优质、高效、有序进行，</w:t>
      </w:r>
      <w:r>
        <w:rPr>
          <w:rFonts w:hint="eastAsia" w:ascii="宋体" w:hAnsi="宋体" w:eastAsia="宋体" w:cs="宋体"/>
          <w:sz w:val="24"/>
          <w:szCs w:val="24"/>
          <w:u w:val="single"/>
        </w:rPr>
        <w:t xml:space="preserve">2026年连云港市补充耕地质量市级鉴定技术服务项目（专门面向中小企业）</w:t>
      </w:r>
      <w:r>
        <w:rPr>
          <w:rFonts w:hint="eastAsia" w:ascii="宋体" w:hAnsi="宋体" w:eastAsia="宋体" w:cs="宋体"/>
          <w:sz w:val="24"/>
          <w:szCs w:val="24"/>
          <w:lang w:bidi="ar"/>
        </w:rPr>
        <w:t xml:space="preserve">采购项目的委托人</w:t>
      </w:r>
      <w:r>
        <w:rPr>
          <w:rFonts w:hint="eastAsia" w:ascii="宋体" w:hAnsi="宋体" w:eastAsia="宋体" w:cs="宋体"/>
          <w:sz w:val="24"/>
          <w:szCs w:val="24"/>
          <w:u w:val="single"/>
          <w:lang w:bidi="ar"/>
        </w:rPr>
        <w:t xml:space="preserve">连云港市农业农村局</w:t>
      </w:r>
      <w:r>
        <w:rPr>
          <w:rFonts w:hint="eastAsia" w:ascii="宋体" w:hAnsi="宋体" w:eastAsia="宋体" w:cs="宋体"/>
          <w:sz w:val="24"/>
          <w:szCs w:val="24"/>
          <w:lang w:bidi="ar"/>
        </w:rPr>
        <w:t xml:space="preserve">（以下简称“甲方”）与中标单位</w:t>
      </w:r>
      <w:r>
        <w:rPr>
          <w:rFonts w:hint="eastAsia" w:ascii="宋体" w:hAnsi="宋体" w:eastAsia="宋体" w:cs="宋体"/>
          <w:sz w:val="24"/>
          <w:szCs w:val="24"/>
          <w:u w:val="single"/>
        </w:rPr>
        <w:t xml:space="preserve">             </w:t>
      </w:r>
      <w:r>
        <w:rPr>
          <w:rFonts w:hint="eastAsia" w:ascii="宋体" w:hAnsi="宋体" w:eastAsia="宋体" w:cs="宋体"/>
          <w:sz w:val="24"/>
          <w:szCs w:val="24"/>
          <w:lang w:bidi="ar"/>
        </w:rPr>
        <w:t xml:space="preserve">（以下简称“乙方”），经双方协商一致，自愿签订以下廉政合同。</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第一条：甲乙双方的权利和义务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（一）严格遵守党和国家有关法律、法规及党风廉政建设各项规定。</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（二）严格执行项目合同文件各项规定，自觉按合同办事。</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（三）双方的业务活动坚持公开、公正、公平、诚信的原则（除法律认定的商业秘密和合同文件另有规定外），严禁损害国家和集体利益，违反农田建设管理规章制度。</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（四）建立健全党风廉政建设各项制度，开展党风廉政建设宣传教育，加强对本方工作人员的监督检查，并严肃查处本方工作人员的违纪行为。</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（五）发现对方在业务活动中有违反廉政规定的行为，有及时提醒和督促对方纠正的权利和义务。</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第二条：甲方在廉政建设方面的义务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（一）甲方及其工作人员不准在乙方安插亲友及介绍销售产品，不得向乙方指定服务、采购等单位或部门；不得挤占、截留、挪用合同款项或超进度拨付合同款项。</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（二）甲方及其工作人员不准索要或接受乙方的礼金，有价证券、支付凭证、贵重物品等财物，不准在乙方报销应由甲方或个人支付的费用。</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（三）甲方及其工作人员不准参加乙方组织的吃请、娱乐活动；不准要求或者接受乙方提供交通工具、通讯工具、办公用品等。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（四）甲方及其工作人员不准要求或者接受乙方为其住房装修、婚丧嫁娶、配偶、子女、亲友出国（境）旅游提供方便。</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（五）甲方及其工作人员不准要求乙方为其配偶、子女及有利害关系的人员安排工作或劳务；不准违反规定从事与乙方服务项目有关的材料设备供应、服务分包等经济活动。</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（六）甲方及其工作人员要秉公办事，不准营私舞弊，不准利用职权从事各种个人有偿中介活动和安排个人服务团队。</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（七）甲方不得为任何单位或个人提供资金担保。</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（八）执行中央八项规定精神。</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第三条：乙方在廉政建设方面的义务</w:t>
      </w:r>
      <w:r/>
    </w:p>
    <w:p>
      <w:pPr>
        <w:ind w:left="1"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（一）乙方不准以任何形式向甲方及其工作人员馈赠礼金、礼品、有价证券、支付凭证、贵重物品等财物。</w:t>
      </w:r>
      <w:r/>
    </w:p>
    <w:p>
      <w:pPr>
        <w:ind w:left="1"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（二）乙方不准以任何名义为甲方及其工作人员报销应由甲方或个人支付的费用。</w:t>
      </w:r>
      <w:r/>
    </w:p>
    <w:p>
      <w:pPr>
        <w:ind w:left="1"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（三）乙方不准以任何理由邀请甲方工作人员参加与服务项目相关的吃请及娱乐活动；不准为其提供通讯工具、交通工具、办公用品等。</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（四）乙方不准为甲方工作人员住房装修、婚丧嫁娶和配偶、子女、亲友出国（境）旅游等提供方便；不准为甲方工作人员的配偶、子女及有利害关系的人员安排工作或劳务。</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（五）乙方及其工作人员不准</w:t>
      </w:r>
      <w:r>
        <w:rPr>
          <w:rFonts w:hint="eastAsia" w:ascii="宋体" w:hAnsi="宋体" w:cs="宋体"/>
          <w:sz w:val="24"/>
        </w:rPr>
        <w:t xml:space="preserve">与被鉴定项目的参与各方、县级初步鉴定第三方（含检测机构）等单位串通或存在利益勾连，不准以任何理由、任何形式向被鉴定对象和项目有关单位索要财物或好处；不准违反补充耕地质量鉴定等有关规定和程序，损害甲方利益，影响市级鉴定结论</w:t>
      </w:r>
      <w:r>
        <w:rPr>
          <w:rFonts w:hint="eastAsia" w:ascii="宋体" w:hAnsi="宋体" w:eastAsia="宋体" w:cs="宋体"/>
          <w:sz w:val="24"/>
          <w:szCs w:val="24"/>
          <w:lang w:bidi="ar"/>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（六）乙方不准违反规定将承担的服务项目转包或分包。</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（七）乙方不得以任何理由拖欠、克扣聘用人员和农民工的工资。</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第四条：违约责任</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（一）甲方及其工作人员有违反本《廉政合同》有关规定的，对违法违纪人员，按管理权限并依据有关规定查处；给乙方造成经济损失的，按有关规定予以赔偿。</w:t>
      </w:r>
      <w:r/>
    </w:p>
    <w:p>
      <w:pPr>
        <w:ind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二）乙方及其工作人员有违反本《廉政合同》有关规定的，对违法违纪人员，按管理权限并依据有关规定查处；构成犯罪的，移交司法机关处理；给甲方造成损失的，按有关规定予以赔偿；情节严重的，由甲方建议有关行政主管部门给予乙方一至三年内不得进入</w:t>
      </w:r>
      <w:r>
        <w:rPr>
          <w:rFonts w:hint="eastAsia" w:ascii="宋体" w:hAnsi="宋体" w:cs="宋体"/>
          <w:sz w:val="24"/>
        </w:rPr>
        <w:t xml:space="preserve">补充耕地质量鉴定</w:t>
      </w:r>
      <w:r>
        <w:rPr>
          <w:rFonts w:hint="eastAsia" w:ascii="宋体" w:hAnsi="宋体" w:eastAsia="宋体" w:cs="宋体"/>
          <w:sz w:val="24"/>
          <w:szCs w:val="24"/>
          <w:lang w:bidi="ar"/>
        </w:rPr>
        <w:t xml:space="preserve">市场的处罚。</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第五条：双方约定</w:t>
      </w:r>
      <w:r/>
    </w:p>
    <w:p>
      <w:pPr>
        <w:ind w:left="2" w:firstLine="480"/>
        <w:spacing w:line="360" w:lineRule="auto"/>
        <w:rPr>
          <w:rFonts w:ascii="宋体" w:hAnsi="宋体" w:eastAsia="宋体" w:cs="宋体"/>
          <w:sz w:val="24"/>
          <w:szCs w:val="24"/>
        </w:rPr>
      </w:pPr>
      <w:r>
        <w:rPr>
          <w:rFonts w:hint="eastAsia" w:ascii="宋体" w:hAnsi="宋体" w:eastAsia="宋体" w:cs="宋体"/>
          <w:sz w:val="24"/>
          <w:szCs w:val="24"/>
          <w:lang w:bidi="ar"/>
        </w:rPr>
        <w:t xml:space="preserve">双方各自在接受本单位上级主管部门或行业主管部门对合同执行情况监督检查的同时，自愿接受市级纪检、监察部门及其派驻纪检监察机构对合同执行情况的监督检查与裁定评价，并自觉做好配合工作。</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第六条：本合同作为项目合同的附件，与项目合同具有同等的法律效力，经合同双方签字盖章后即时生效。</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第七条：本合同有效期为合同签订之日起，至省级抽核结束并完成问题整改后止。</w:t>
      </w:r>
      <w:r/>
    </w:p>
    <w:p>
      <w:pPr>
        <w:ind w:firstLine="480"/>
        <w:spacing w:line="360" w:lineRule="auto"/>
        <w:rPr>
          <w:rFonts w:ascii="宋体" w:hAnsi="宋体" w:eastAsia="宋体" w:cs="宋体"/>
          <w:bCs/>
          <w:sz w:val="24"/>
          <w:szCs w:val="24"/>
        </w:rPr>
      </w:pPr>
      <w:r>
        <w:rPr>
          <w:rFonts w:hint="eastAsia" w:ascii="宋体" w:hAnsi="宋体" w:eastAsia="宋体" w:cs="宋体"/>
          <w:bCs/>
          <w:sz w:val="24"/>
          <w:szCs w:val="24"/>
          <w:lang w:bidi="ar"/>
        </w:rPr>
        <w:t xml:space="preserve">第八条：本合同甲、乙双方各执壹份，送交双方监督单位各壹份。</w:t>
      </w:r>
      <w:r/>
    </w:p>
    <w:p>
      <w:pPr>
        <w:spacing w:line="360" w:lineRule="auto"/>
        <w:rPr>
          <w:rFonts w:ascii="宋体" w:hAnsi="宋体" w:eastAsia="宋体" w:cs="宋体"/>
          <w:sz w:val="24"/>
          <w:szCs w:val="24"/>
        </w:rPr>
      </w:pPr>
      <w:r>
        <w:rPr>
          <w:rFonts w:ascii="宋体" w:hAnsi="宋体" w:eastAsia="宋体" w:cs="宋体"/>
          <w:sz w:val="24"/>
          <w:szCs w:val="24"/>
        </w:rPr>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甲方：                            乙方：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地址：                            地址：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法定代表人：                      法定代表人：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委托代理人：                      委托代理人：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电话：                            电话：                       </w:t>
      </w:r>
      <w:r/>
    </w:p>
    <w:p>
      <w:pPr>
        <w:ind w:firstLine="960"/>
        <w:spacing w:line="360" w:lineRule="auto"/>
        <w:rPr>
          <w:rFonts w:ascii="宋体" w:hAnsi="宋体" w:eastAsia="宋体" w:cs="宋体"/>
          <w:sz w:val="24"/>
          <w:szCs w:val="24"/>
        </w:rPr>
      </w:pPr>
      <w:r>
        <w:rPr>
          <w:rFonts w:hint="eastAsia" w:ascii="宋体" w:hAnsi="宋体" w:eastAsia="宋体" w:cs="宋体"/>
          <w:sz w:val="24"/>
          <w:szCs w:val="24"/>
          <w:lang w:bidi="ar"/>
        </w:rPr>
        <w:t xml:space="preserve">传真：                            传真：                    </w:t>
      </w:r>
      <w:r/>
    </w:p>
    <w:p>
      <w:pPr>
        <w:spacing w:line="360" w:lineRule="auto"/>
        <w:rPr>
          <w:rFonts w:ascii="宋体" w:hAnsi="宋体" w:eastAsia="宋体" w:cs="宋体"/>
          <w:sz w:val="24"/>
          <w:szCs w:val="24"/>
          <w:lang w:bidi="ar"/>
        </w:rPr>
      </w:pPr>
      <w:r>
        <w:rPr>
          <w:rFonts w:ascii="宋体" w:hAnsi="宋体" w:eastAsia="宋体" w:cs="宋体"/>
          <w:sz w:val="24"/>
          <w:szCs w:val="24"/>
          <w:lang w:bidi="ar"/>
        </w:rPr>
      </w:r>
      <w:r/>
    </w:p>
    <w:p>
      <w:pPr>
        <w:ind w:firstLine="960"/>
        <w:spacing w:line="360" w:lineRule="auto"/>
        <w:rPr>
          <w:rFonts w:ascii="宋体" w:hAnsi="宋体" w:eastAsia="宋体" w:cs="宋体"/>
          <w:sz w:val="32"/>
          <w:szCs w:val="32"/>
        </w:rPr>
      </w:pPr>
      <w:r>
        <w:rPr>
          <w:rFonts w:hint="eastAsia" w:ascii="宋体" w:hAnsi="宋体" w:eastAsia="宋体" w:cs="宋体"/>
          <w:sz w:val="24"/>
          <w:szCs w:val="24"/>
          <w:lang w:bidi="ar"/>
        </w:rPr>
        <w:t xml:space="preserve">签署日期：    年  月  日</w:t>
      </w:r>
      <w:r>
        <w:rPr>
          <w:rFonts w:hint="eastAsia" w:ascii="宋体" w:hAnsi="宋体" w:eastAsia="宋体" w:cs="宋体"/>
          <w:b/>
          <w:bCs/>
          <w:sz w:val="24"/>
        </w:rPr>
        <w:br w:type="page" w:clear="all"/>
      </w:r>
      <w:r/>
    </w:p>
    <w:p>
      <w:pPr>
        <w:jc w:val="center"/>
        <w:spacing w:line="360" w:lineRule="auto"/>
        <w:widowControl/>
        <w:rPr>
          <w:rFonts w:ascii="宋体" w:hAnsi="宋体" w:eastAsia="宋体" w:cs="宋体"/>
        </w:rPr>
      </w:pPr>
      <w:r>
        <w:rPr>
          <w:rFonts w:hint="eastAsia" w:ascii="宋体" w:hAnsi="宋体" w:eastAsia="宋体" w:cs="宋体"/>
          <w:bCs/>
          <w:sz w:val="30"/>
          <w:szCs w:val="30"/>
          <w:lang w:bidi="ar"/>
        </w:rPr>
        <w:t xml:space="preserve">履约信用承诺</w:t>
      </w:r>
      <w:r/>
    </w:p>
    <w:p>
      <w:pPr>
        <w:jc w:val="left"/>
        <w:spacing w:line="360" w:lineRule="auto"/>
        <w:widowControl/>
        <w:rPr>
          <w:rFonts w:ascii="宋体" w:hAnsi="宋体" w:eastAsia="宋体" w:cs="宋体"/>
          <w:sz w:val="24"/>
          <w:szCs w:val="24"/>
          <w:u w:val="single"/>
        </w:rPr>
      </w:pPr>
      <w:r>
        <w:rPr>
          <w:rFonts w:hint="eastAsia" w:ascii="宋体" w:hAnsi="宋体" w:eastAsia="宋体" w:cs="宋体"/>
          <w:bCs/>
          <w:sz w:val="24"/>
          <w:szCs w:val="24"/>
          <w:lang w:bidi="ar"/>
        </w:rPr>
        <w:t xml:space="preserve">致：</w:t>
      </w:r>
      <w:r>
        <w:rPr>
          <w:rFonts w:hint="eastAsia" w:ascii="宋体" w:hAnsi="宋体" w:eastAsia="宋体" w:cs="宋体"/>
          <w:bCs/>
          <w:sz w:val="24"/>
          <w:szCs w:val="24"/>
          <w:u w:val="single"/>
          <w:lang w:bidi="ar"/>
        </w:rPr>
        <w:t xml:space="preserve">连云港市农业农村局</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bCs/>
          <w:sz w:val="24"/>
          <w:szCs w:val="24"/>
          <w:lang w:bidi="ar"/>
        </w:rPr>
        <w:t xml:space="preserve">我公司</w:t>
      </w:r>
      <w:r>
        <w:rPr>
          <w:rFonts w:hint="eastAsia" w:ascii="宋体" w:hAnsi="宋体" w:eastAsia="宋体" w:cs="宋体"/>
          <w:sz w:val="24"/>
          <w:szCs w:val="24"/>
          <w:u w:val="single"/>
        </w:rPr>
        <w:t xml:space="preserve">         </w:t>
      </w:r>
      <w:r>
        <w:rPr>
          <w:rFonts w:hint="eastAsia" w:ascii="宋体" w:hAnsi="宋体" w:eastAsia="宋体" w:cs="宋体"/>
          <w:bCs/>
          <w:sz w:val="24"/>
          <w:szCs w:val="24"/>
          <w:lang w:bidi="ar"/>
        </w:rPr>
        <w:t xml:space="preserve">作为</w:t>
      </w:r>
      <w:r>
        <w:rPr>
          <w:rFonts w:hint="eastAsia" w:ascii="宋体" w:hAnsi="宋体" w:eastAsia="宋体" w:cs="宋体"/>
          <w:sz w:val="24"/>
          <w:szCs w:val="24"/>
          <w:u w:val="single"/>
        </w:rPr>
        <w:t xml:space="preserve">2026年连云港市补充耕地质量市级鉴定技术服务项目（专门面向中小企业）</w:t>
      </w:r>
      <w:r>
        <w:rPr>
          <w:rFonts w:hint="eastAsia" w:ascii="宋体" w:hAnsi="宋体" w:eastAsia="宋体" w:cs="宋体"/>
          <w:bCs/>
          <w:sz w:val="24"/>
          <w:szCs w:val="24"/>
          <w:lang w:bidi="ar"/>
        </w:rPr>
        <w:t xml:space="preserve">采购项</w:t>
      </w:r>
      <w:r>
        <w:rPr>
          <w:rFonts w:hint="eastAsia" w:ascii="宋体" w:hAnsi="宋体" w:eastAsia="宋体" w:cs="宋体"/>
          <w:sz w:val="24"/>
          <w:szCs w:val="24"/>
        </w:rPr>
        <w:t xml:space="preserve">目的中标人，现向贵单位郑重承诺：</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1.坚持公正守法、诚信履约，自觉遵守有关法律法规和</w:t>
      </w:r>
      <w:r>
        <w:rPr>
          <w:rFonts w:hint="eastAsia" w:ascii="宋体" w:hAnsi="宋体" w:eastAsia="宋体" w:cs="宋体"/>
          <w:sz w:val="24"/>
          <w:szCs w:val="24"/>
        </w:rPr>
        <w:t xml:space="preserve">耕地质量</w:t>
      </w:r>
      <w:r>
        <w:rPr>
          <w:rFonts w:ascii="宋体" w:hAnsi="宋体" w:eastAsia="宋体" w:cs="宋体"/>
          <w:sz w:val="24"/>
          <w:szCs w:val="24"/>
        </w:rPr>
        <w:t xml:space="preserve">管理规章制度、技术规程，不从事违法违规活动，所出具的所有文件资料均为真实有效。</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2.自觉</w:t>
      </w:r>
      <w:r>
        <w:rPr>
          <w:rFonts w:hint="eastAsia" w:ascii="宋体" w:hAnsi="宋体" w:eastAsia="宋体" w:cs="宋体"/>
          <w:sz w:val="24"/>
          <w:szCs w:val="24"/>
        </w:rPr>
        <w:t xml:space="preserve">遵守</w:t>
      </w:r>
      <w:r>
        <w:rPr>
          <w:rFonts w:ascii="宋体" w:hAnsi="宋体" w:eastAsia="宋体" w:cs="宋体"/>
          <w:sz w:val="24"/>
          <w:szCs w:val="24"/>
        </w:rPr>
        <w:t xml:space="preserve">行业规范，</w:t>
      </w:r>
      <w:r>
        <w:rPr>
          <w:rFonts w:hint="eastAsia" w:ascii="宋体" w:hAnsi="宋体" w:eastAsia="宋体" w:cs="宋体"/>
          <w:sz w:val="24"/>
          <w:szCs w:val="24"/>
        </w:rPr>
        <w:t xml:space="preserve">执行</w:t>
      </w:r>
      <w:r>
        <w:rPr>
          <w:rFonts w:ascii="宋体" w:hAnsi="宋体" w:eastAsia="宋体" w:cs="宋体"/>
          <w:sz w:val="24"/>
          <w:szCs w:val="24"/>
        </w:rPr>
        <w:t xml:space="preserve">质量</w:t>
      </w:r>
      <w:r>
        <w:rPr>
          <w:rFonts w:hint="eastAsia" w:ascii="宋体" w:hAnsi="宋体" w:eastAsia="宋体" w:cs="宋体"/>
          <w:sz w:val="24"/>
          <w:szCs w:val="24"/>
        </w:rPr>
        <w:t xml:space="preserve">标准</w:t>
      </w:r>
      <w:r>
        <w:rPr>
          <w:rFonts w:ascii="宋体" w:hAnsi="宋体" w:eastAsia="宋体" w:cs="宋体"/>
          <w:sz w:val="24"/>
          <w:szCs w:val="24"/>
        </w:rPr>
        <w:t xml:space="preserve">，确保按期保质保量完成本项目合同约定的服务事项。</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3.在本项目采购过程中，未伪造、借用、盗用、转让资质（格）或将资质（格）借与他人参与投标，未与其他投标人串标、围标、抬标，未排挤其他投标人或以不正当竞争为目的而以低于成本报价投标，未向采购人、评委和其他工作人员行贿或变相给好处。</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4.不将本项目转包、违法分包，不签订阴阳合同，自觉签订廉政合同。</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5.严格按照项目合同</w:t>
      </w:r>
      <w:r>
        <w:rPr>
          <w:rFonts w:hint="eastAsia" w:ascii="宋体" w:hAnsi="宋体" w:eastAsia="宋体" w:cs="宋体"/>
          <w:sz w:val="24"/>
          <w:szCs w:val="24"/>
        </w:rPr>
        <w:t xml:space="preserve">、</w:t>
      </w:r>
      <w:r>
        <w:rPr>
          <w:rFonts w:ascii="宋体" w:hAnsi="宋体" w:eastAsia="宋体" w:cs="宋体"/>
          <w:sz w:val="24"/>
          <w:szCs w:val="24"/>
        </w:rPr>
        <w:t xml:space="preserve">采购人</w:t>
      </w:r>
      <w:r>
        <w:rPr>
          <w:rFonts w:hint="eastAsia" w:ascii="宋体" w:hAnsi="宋体" w:eastAsia="宋体" w:cs="宋体"/>
          <w:sz w:val="24"/>
          <w:szCs w:val="24"/>
        </w:rPr>
        <w:t xml:space="preserve">市级</w:t>
      </w:r>
      <w:r>
        <w:rPr>
          <w:rFonts w:ascii="宋体" w:hAnsi="宋体" w:eastAsia="宋体" w:cs="宋体"/>
          <w:sz w:val="24"/>
          <w:szCs w:val="24"/>
        </w:rPr>
        <w:t xml:space="preserve">鉴定工作方案</w:t>
      </w:r>
      <w:r>
        <w:rPr>
          <w:rFonts w:hint="eastAsia" w:ascii="宋体" w:hAnsi="宋体" w:eastAsia="宋体" w:cs="宋体"/>
          <w:sz w:val="24"/>
          <w:szCs w:val="24"/>
        </w:rPr>
        <w:t xml:space="preserve">以及</w:t>
      </w:r>
      <w:r>
        <w:rPr>
          <w:rFonts w:ascii="宋体" w:hAnsi="宋体" w:eastAsia="宋体" w:cs="宋体"/>
          <w:sz w:val="24"/>
          <w:szCs w:val="24"/>
        </w:rPr>
        <w:t xml:space="preserve">有关要求开展项目服务，自觉服从采购人及其派出机构和人员的监督指导与组织协调。</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6.确保投标报价非不合理低价，确保投标报价</w:t>
      </w:r>
      <w:r>
        <w:rPr>
          <w:rFonts w:hint="eastAsia" w:ascii="宋体" w:hAnsi="宋体" w:eastAsia="宋体" w:cs="宋体"/>
          <w:sz w:val="24"/>
          <w:szCs w:val="24"/>
        </w:rPr>
        <w:t xml:space="preserve">已</w:t>
      </w:r>
      <w:r>
        <w:rPr>
          <w:rFonts w:ascii="宋体" w:hAnsi="宋体" w:eastAsia="宋体" w:cs="宋体"/>
          <w:sz w:val="24"/>
          <w:szCs w:val="24"/>
        </w:rPr>
        <w:t xml:space="preserve">包含按期保质保量履约的所有费用，确保投标报价可以满足按期保质保量履约的工作需求。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7.</w:t>
      </w:r>
      <w:r>
        <w:rPr>
          <w:rFonts w:ascii="宋体" w:hAnsi="宋体" w:eastAsia="宋体" w:cs="宋体"/>
          <w:sz w:val="24"/>
          <w:szCs w:val="24"/>
        </w:rPr>
        <w:t xml:space="preserve">确保按不低于本项目中标文件约定，投入相关人员、设备设施等参与项目服务，确保项目组成员身份一贯性，确保投入人员、设备等力量和条件满足项目内容、进度和质量要求。</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8</w:t>
      </w:r>
      <w:r>
        <w:rPr>
          <w:rFonts w:ascii="宋体" w:hAnsi="宋体" w:eastAsia="宋体" w:cs="宋体"/>
          <w:sz w:val="24"/>
          <w:szCs w:val="24"/>
        </w:rPr>
        <w:t xml:space="preserve">.确保按质量和进度目标开展项目服务，不擅自拖延工期或降低质量标准，对项目服务全过程和结论实行终身负责，确保经得起各类检查和时间检验。</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9</w:t>
      </w:r>
      <w:r>
        <w:rPr>
          <w:rFonts w:ascii="宋体" w:hAnsi="宋体" w:eastAsia="宋体" w:cs="宋体"/>
          <w:sz w:val="24"/>
          <w:szCs w:val="24"/>
        </w:rPr>
        <w:t xml:space="preserve">.在开展项目服务过程中，切实加强安全生产管理。一旦发生安全生产事故，所有责任和损失均由我公司自行承担。</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10</w:t>
      </w:r>
      <w:r>
        <w:rPr>
          <w:rFonts w:ascii="宋体" w:hAnsi="宋体" w:eastAsia="宋体" w:cs="宋体"/>
          <w:sz w:val="24"/>
          <w:szCs w:val="24"/>
        </w:rPr>
        <w:t xml:space="preserve">.主动做好项目后续服务工作，不违规乱加价、乱收费。</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11</w:t>
      </w:r>
      <w:r>
        <w:rPr>
          <w:rFonts w:ascii="宋体" w:hAnsi="宋体" w:eastAsia="宋体" w:cs="宋体"/>
          <w:sz w:val="24"/>
          <w:szCs w:val="24"/>
        </w:rPr>
        <w:t xml:space="preserve">.在任何情况下都不拖欠本项目组成员和农民工工资。</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2</w:t>
      </w:r>
      <w:r>
        <w:rPr>
          <w:rFonts w:ascii="宋体" w:hAnsi="宋体" w:eastAsia="宋体" w:cs="宋体"/>
          <w:sz w:val="24"/>
          <w:szCs w:val="24"/>
        </w:rPr>
        <w:t xml:space="preserve">.遵守信用监管有关规定，认真做好合同信用履行情况记录与报备，自觉接受并积极配合各级农业农村部门信用监管检查和评价。 </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3</w:t>
      </w:r>
      <w:r>
        <w:rPr>
          <w:rFonts w:ascii="宋体" w:hAnsi="宋体" w:eastAsia="宋体" w:cs="宋体"/>
          <w:sz w:val="24"/>
          <w:szCs w:val="24"/>
        </w:rPr>
        <w:t xml:space="preserve">.如因工作不到位或弄虚作假导致项目结论有误，或项目服务存在重大问题</w:t>
      </w:r>
      <w:r>
        <w:rPr>
          <w:rFonts w:hint="eastAsia" w:ascii="宋体" w:hAnsi="宋体" w:eastAsia="宋体" w:cs="宋体"/>
          <w:sz w:val="24"/>
          <w:szCs w:val="24"/>
        </w:rPr>
        <w:t xml:space="preserve">以及</w:t>
      </w:r>
      <w:r>
        <w:rPr>
          <w:rFonts w:ascii="宋体" w:hAnsi="宋体" w:eastAsia="宋体" w:cs="宋体"/>
          <w:sz w:val="24"/>
          <w:szCs w:val="24"/>
        </w:rPr>
        <w:t xml:space="preserve">其他失信违约行为，造成实际经济损失</w:t>
      </w:r>
      <w:r>
        <w:rPr>
          <w:rFonts w:hint="eastAsia" w:ascii="宋体" w:hAnsi="宋体" w:eastAsia="宋体" w:cs="宋体"/>
          <w:sz w:val="24"/>
          <w:szCs w:val="24"/>
        </w:rPr>
        <w:t xml:space="preserve">或</w:t>
      </w:r>
      <w:r>
        <w:rPr>
          <w:rFonts w:ascii="宋体" w:hAnsi="宋体" w:eastAsia="宋体" w:cs="宋体"/>
          <w:sz w:val="24"/>
          <w:szCs w:val="24"/>
        </w:rPr>
        <w:t xml:space="preserve">不良社会影响的，均自觉接受失信惩处。</w:t>
      </w:r>
      <w:r/>
    </w:p>
    <w:p>
      <w:pPr>
        <w:ind w:firstLine="480"/>
        <w:jc w:val="left"/>
        <w:spacing w:line="360" w:lineRule="auto"/>
        <w:widowControl/>
        <w:rPr>
          <w:rFonts w:ascii="宋体" w:hAnsi="宋体" w:eastAsia="宋体" w:cs="宋体"/>
          <w:sz w:val="24"/>
          <w:szCs w:val="24"/>
        </w:rPr>
      </w:pPr>
      <w:r>
        <w:rPr>
          <w:rFonts w:ascii="宋体" w:hAnsi="宋体" w:eastAsia="宋体" w:cs="宋体"/>
          <w:sz w:val="24"/>
          <w:szCs w:val="24"/>
        </w:rPr>
        <w:t xml:space="preserve">以上承诺，如有违反，我公司自愿承担相关法律责任及一切后果。</w:t>
      </w:r>
      <w:r>
        <w:rPr>
          <w:rFonts w:hint="eastAsia" w:ascii="宋体" w:hAnsi="宋体" w:eastAsia="宋体" w:cs="宋体"/>
          <w:sz w:val="24"/>
          <w:szCs w:val="24"/>
        </w:rPr>
        <w:t xml:space="preserve">如因违反承诺造成诉讼的，我公司无条件承担贵单位因诉讼而产生的费用，包括但不限于律师代理费、诉讼费、保全费、鉴定费、交通费等一切相关费用。</w:t>
      </w:r>
      <w:r/>
    </w:p>
    <w:p>
      <w:pPr>
        <w:pStyle w:val="942"/>
        <w:ind w:left="0" w:right="0" w:firstLine="480"/>
        <w:jc w:val="both"/>
        <w:spacing w:before="0" w:after="0" w:line="360" w:lineRule="auto"/>
        <w:rPr>
          <w:rFonts w:ascii="宋体" w:hAnsi="宋体" w:eastAsia="宋体" w:cs="宋体"/>
          <w:szCs w:val="24"/>
        </w:rPr>
      </w:pPr>
      <w:r>
        <w:rPr>
          <w:rFonts w:ascii="宋体" w:hAnsi="宋体" w:eastAsia="宋体" w:cs="宋体"/>
          <w:szCs w:val="24"/>
        </w:rPr>
      </w:r>
      <w:r/>
    </w:p>
    <w:p>
      <w:pPr>
        <w:pStyle w:val="942"/>
        <w:ind w:left="0" w:right="0" w:firstLine="480"/>
        <w:jc w:val="both"/>
        <w:spacing w:before="0" w:after="0" w:line="360" w:lineRule="auto"/>
        <w:rPr>
          <w:rFonts w:ascii="宋体" w:hAnsi="宋体" w:eastAsia="宋体" w:cs="宋体"/>
          <w:szCs w:val="24"/>
        </w:rPr>
      </w:pPr>
      <w:r>
        <w:rPr>
          <w:rFonts w:hint="eastAsia" w:ascii="宋体" w:hAnsi="宋体" w:eastAsia="宋体" w:cs="宋体"/>
          <w:szCs w:val="24"/>
        </w:rPr>
        <w:t xml:space="preserve">承 诺 人（公章）：             </w:t>
      </w:r>
      <w:r/>
    </w:p>
    <w:p>
      <w:pPr>
        <w:pStyle w:val="942"/>
        <w:ind w:left="0" w:right="0" w:firstLine="480"/>
        <w:jc w:val="both"/>
        <w:spacing w:before="0" w:after="0" w:line="360" w:lineRule="auto"/>
        <w:rPr>
          <w:rFonts w:ascii="宋体" w:hAnsi="宋体" w:eastAsia="宋体" w:cs="宋体"/>
          <w:szCs w:val="24"/>
        </w:rPr>
      </w:pPr>
      <w:r>
        <w:rPr>
          <w:rFonts w:ascii="宋体" w:hAnsi="宋体" w:eastAsia="宋体" w:cs="宋体"/>
          <w:szCs w:val="24"/>
        </w:rPr>
      </w:r>
      <w:r/>
    </w:p>
    <w:p>
      <w:pPr>
        <w:pStyle w:val="942"/>
        <w:ind w:left="0" w:right="0" w:firstLine="480"/>
        <w:jc w:val="both"/>
        <w:spacing w:before="0" w:after="0" w:line="360" w:lineRule="auto"/>
        <w:rPr>
          <w:rFonts w:ascii="宋体" w:hAnsi="宋体" w:eastAsia="宋体" w:cs="宋体"/>
          <w:szCs w:val="24"/>
        </w:rPr>
      </w:pPr>
      <w:r>
        <w:rPr>
          <w:rFonts w:hint="eastAsia" w:ascii="宋体" w:hAnsi="宋体" w:eastAsia="宋体" w:cs="宋体"/>
          <w:szCs w:val="24"/>
        </w:rPr>
        <w:t xml:space="preserve">法定代表人（签字）：          </w:t>
      </w:r>
      <w:r/>
    </w:p>
    <w:p>
      <w:pPr>
        <w:pStyle w:val="942"/>
        <w:ind w:left="0" w:right="0" w:firstLine="480"/>
        <w:jc w:val="both"/>
        <w:spacing w:before="0" w:after="0" w:line="360" w:lineRule="auto"/>
        <w:rPr>
          <w:rFonts w:ascii="宋体" w:hAnsi="宋体" w:eastAsia="宋体" w:cs="宋体"/>
          <w:bCs/>
          <w:szCs w:val="24"/>
          <w:lang w:bidi="ar"/>
        </w:rPr>
      </w:pPr>
      <w:r>
        <w:rPr>
          <w:rFonts w:ascii="宋体" w:hAnsi="宋体" w:eastAsia="宋体" w:cs="宋体"/>
          <w:bCs/>
          <w:szCs w:val="24"/>
          <w:lang w:bidi="ar"/>
        </w:rPr>
      </w:r>
      <w:r/>
    </w:p>
    <w:p>
      <w:pPr>
        <w:pStyle w:val="942"/>
        <w:ind w:left="0" w:right="0" w:firstLine="480"/>
        <w:jc w:val="both"/>
        <w:spacing w:before="0" w:after="0" w:line="360" w:lineRule="auto"/>
        <w:rPr>
          <w:rFonts w:ascii="宋体" w:hAnsi="宋体" w:eastAsia="宋体" w:cs="宋体"/>
          <w:szCs w:val="24"/>
        </w:rPr>
      </w:pPr>
      <w:r>
        <w:rPr>
          <w:rFonts w:hint="eastAsia" w:ascii="宋体" w:hAnsi="宋体" w:eastAsia="宋体" w:cs="宋体"/>
          <w:bCs/>
          <w:szCs w:val="24"/>
          <w:lang w:bidi="ar"/>
        </w:rPr>
        <w:t xml:space="preserve">承诺日期：   </w:t>
      </w:r>
      <w:r>
        <w:rPr>
          <w:rFonts w:hint="eastAsia" w:ascii="宋体" w:hAnsi="宋体" w:eastAsia="宋体" w:cs="宋体"/>
          <w:szCs w:val="24"/>
        </w:rPr>
        <w:t xml:space="preserve">年  月  日        </w:t>
      </w:r>
      <w:r/>
    </w:p>
    <w:p>
      <w:pPr>
        <w:spacing w:line="360" w:lineRule="auto"/>
        <w:rPr>
          <w:rFonts w:ascii="宋体" w:hAnsi="宋体" w:eastAsia="宋体" w:cs="宋体"/>
        </w:rPr>
      </w:pPr>
      <w:r>
        <w:rPr>
          <w:rFonts w:hint="eastAsia" w:ascii="宋体" w:hAnsi="宋体" w:eastAsia="宋体" w:cs="宋体"/>
        </w:rPr>
        <w:br w:type="page" w:clear="all"/>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第四章  采购需求</w:t>
      </w:r>
      <w:bookmarkEnd w:id="7"/>
      <w:r/>
      <w:bookmarkEnd w:id="9"/>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说明：本项目属性为</w:t>
      </w:r>
      <w:r>
        <w:rPr>
          <w:rFonts w:hint="eastAsia" w:ascii="宋体" w:hAnsi="宋体" w:eastAsia="宋体" w:cs="宋体"/>
          <w:b/>
          <w:sz w:val="24"/>
          <w:szCs w:val="24"/>
        </w:rPr>
        <w:t xml:space="preserve">服务</w:t>
      </w: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b/>
          <w:bCs/>
          <w:sz w:val="24"/>
          <w:szCs w:val="24"/>
          <w:u w:val="single"/>
        </w:rPr>
        <w:t xml:space="preserve">其他未列明行业</w:t>
      </w:r>
      <w:r>
        <w:rPr>
          <w:rFonts w:hint="eastAsia" w:ascii="宋体" w:hAnsi="宋体" w:eastAsia="宋体" w:cs="宋体"/>
          <w:sz w:val="24"/>
          <w:szCs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依据《关于印发中小企业划型标准规定的通知》(工信部联企业(2011)300号)行业划型标准如下：（十六）其他未列明行业。从业人员300人以下的为中小微型企业。其中，从业人员100人及以上的为中型企业；从业人员10人及以上的为小型企业；从业人员10人以下的为微型企业。 </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1、根据《政府采购需求管理办法》等有关规定，采购人确定采购需求。</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b/>
          <w:sz w:val="24"/>
          <w:szCs w:val="24"/>
        </w:rPr>
        <w:t xml:space="preserve">本招标文件中</w:t>
      </w:r>
      <w:r>
        <w:rPr>
          <w:rFonts w:hint="eastAsia" w:ascii="宋体" w:hAnsi="宋体" w:eastAsia="宋体" w:cs="宋体"/>
          <w:b/>
          <w:i/>
          <w:sz w:val="24"/>
          <w:szCs w:val="24"/>
          <w:u w:val="single"/>
        </w:rPr>
        <w:t xml:space="preserve">斜体且有下划线部分</w:t>
      </w:r>
      <w:r>
        <w:rPr>
          <w:rFonts w:hint="eastAsia" w:ascii="宋体" w:hAnsi="宋体" w:eastAsia="宋体" w:cs="宋体"/>
          <w:b/>
          <w:sz w:val="24"/>
          <w:szCs w:val="24"/>
        </w:rPr>
        <w:t xml:space="preserve">为实质性要求和条件</w:t>
      </w:r>
      <w:r>
        <w:rPr>
          <w:rFonts w:hint="eastAsia" w:ascii="宋体" w:hAnsi="宋体" w:eastAsia="宋体" w:cs="宋体"/>
          <w:sz w:val="24"/>
          <w:szCs w:val="24"/>
        </w:rPr>
        <w:t xml:space="preserve">，由采购人根据实际情况设置，投标人须逐条明确作出满足实质性要求和条件的响应，否则将按无效响应处理。</w:t>
      </w:r>
      <w:r/>
    </w:p>
    <w:p>
      <w:pPr>
        <w:ind w:firstLine="480"/>
        <w:jc w:val="left"/>
        <w:spacing w:line="360" w:lineRule="auto"/>
        <w:rPr>
          <w:rFonts w:eastAsia="宋体"/>
        </w:rPr>
      </w:pPr>
      <w:r>
        <w:rPr>
          <w:rFonts w:hint="eastAsia" w:ascii="宋体" w:hAnsi="宋体" w:eastAsia="宋体" w:cs="宋体"/>
          <w:b/>
          <w:bCs/>
          <w:i/>
          <w:iCs/>
          <w:sz w:val="24"/>
          <w:szCs w:val="24"/>
          <w:u w:val="single"/>
        </w:rPr>
        <w:t xml:space="preserve">3、投标人不得参与同一年度同一地块补充耕地质量县级初步鉴定服务；投标人或其委托的检测机构不得参与同一年度同一地块补充耕地质量县级初步鉴定的土壤检测服务。</w:t>
      </w:r>
      <w:r/>
    </w:p>
    <w:tbl>
      <w:tblPr>
        <w:tblStyle w:val="76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0"/>
        <w:gridCol w:w="8398"/>
      </w:tblGrid>
      <w:tr>
        <w:trPr>
          <w:jc w:val="center"/>
        </w:trPr>
        <w:tc>
          <w:tcPr>
            <w:gridSpan w:val="2"/>
            <w:tcBorders>
              <w:top w:val="none" w:color="000000" w:sz="4" w:space="0"/>
              <w:left w:val="none" w:color="000000" w:sz="4" w:space="0"/>
              <w:bottom w:val="single" w:color="auto" w:sz="4" w:space="0"/>
              <w:right w:val="none" w:color="000000" w:sz="4" w:space="0"/>
            </w:tcBorders>
            <w:tcW w:w="5000"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采购需求中须满足的实质性要求和条件</w:t>
            </w:r>
            <w:r/>
          </w:p>
        </w:tc>
      </w:tr>
      <w:tr>
        <w:trPr>
          <w:jc w:val="center"/>
        </w:trPr>
        <w:tc>
          <w:tcPr>
            <w:tcBorders>
              <w:top w:val="single" w:color="auto" w:sz="4" w:space="0"/>
            </w:tcBorders>
            <w:tcW w:w="479" w:type="pct"/>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4521" w:type="pct"/>
            <w:textDirection w:val="lrTb"/>
            <w:noWrap w:val="false"/>
          </w:tcPr>
          <w:p>
            <w:pPr>
              <w:jc w:val="center"/>
              <w:spacing w:line="360" w:lineRule="auto"/>
              <w:rPr>
                <w:rFonts w:ascii="宋体" w:hAnsi="宋体" w:eastAsia="宋体" w:cs="宋体"/>
                <w:b/>
                <w:sz w:val="24"/>
                <w:szCs w:val="24"/>
              </w:rPr>
            </w:pPr>
            <w:r>
              <w:rPr>
                <w:rFonts w:hint="eastAsia" w:ascii="宋体" w:hAnsi="宋体" w:eastAsia="宋体" w:cs="宋体"/>
                <w:b/>
                <w:sz w:val="24"/>
                <w:szCs w:val="24"/>
              </w:rPr>
              <w:t xml:space="preserve">实质性要求和条件（技术要求及商务要求）</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shd w:val="clear" w:color="auto" w:fill="auto"/>
            <w:tcW w:w="4521" w:type="pct"/>
            <w:textDirection w:val="lrTb"/>
            <w:noWrap w:val="false"/>
          </w:tcPr>
          <w:p>
            <w:pPr>
              <w:spacing w:line="360" w:lineRule="auto"/>
              <w:rPr>
                <w:rFonts w:ascii="宋体" w:hAnsi="宋体" w:eastAsia="宋体" w:cs="宋体"/>
                <w:b/>
                <w:bCs/>
                <w:sz w:val="24"/>
              </w:rPr>
            </w:pPr>
            <w:r>
              <w:rPr>
                <w:rFonts w:hint="eastAsia" w:ascii="宋体" w:hAnsi="宋体" w:eastAsia="宋体" w:cs="宋体"/>
                <w:b/>
                <w:bCs/>
                <w:sz w:val="24"/>
              </w:rPr>
              <w:t xml:space="preserve">人员配备要求</w:t>
            </w:r>
            <w:r/>
          </w:p>
          <w:p>
            <w:pPr>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1、项目负责人：1名，本科及以上学历，统筹项目总体安排、进度与质量管控、成果核准以及内部管理、对外衔接协调等全部工作。</w:t>
            </w:r>
            <w:r/>
          </w:p>
          <w:p>
            <w:pPr>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2、项目组成员（不含项目负责人）：不少于4名，本科及以上学历，熟悉现场踏勘、土壤采样等规范，能够独立完成全域外业踏勘、采样、记录、影像采集等工作。</w:t>
            </w:r>
            <w:r/>
          </w:p>
          <w:p>
            <w:pPr>
              <w:pStyle w:val="946"/>
              <w:spacing w:line="360" w:lineRule="auto"/>
              <w:rPr>
                <w:rFonts w:eastAsia="宋体"/>
                <w:bCs/>
                <w:i/>
                <w:iCs/>
                <w:sz w:val="24"/>
                <w:szCs w:val="22"/>
                <w:u w:val="single"/>
                <w:lang w:eastAsia="zh-CN"/>
              </w:rPr>
            </w:pPr>
            <w:r>
              <w:rPr>
                <w:rFonts w:hint="eastAsia" w:eastAsia="宋体"/>
                <w:bCs/>
                <w:i/>
                <w:iCs/>
                <w:sz w:val="24"/>
                <w:u w:val="single"/>
                <w:lang w:eastAsia="zh-CN"/>
              </w:rPr>
              <w:t xml:space="preserve">3</w:t>
            </w:r>
            <w:r>
              <w:rPr>
                <w:rFonts w:hint="eastAsia" w:eastAsia="宋体"/>
                <w:bCs/>
                <w:i/>
                <w:iCs/>
                <w:sz w:val="24"/>
                <w:szCs w:val="22"/>
                <w:u w:val="single"/>
                <w:lang w:eastAsia="zh-CN"/>
              </w:rPr>
              <w:t xml:space="preserve">、力工</w:t>
            </w:r>
            <w:r>
              <w:rPr>
                <w:rFonts w:hint="eastAsia" w:eastAsia="宋体"/>
                <w:bCs/>
                <w:i/>
                <w:iCs/>
                <w:sz w:val="24"/>
                <w:u w:val="single"/>
                <w:lang w:eastAsia="zh-CN"/>
              </w:rPr>
              <w:t xml:space="preserve">（不含项目负责人）</w:t>
            </w:r>
            <w:r>
              <w:rPr>
                <w:rFonts w:hint="eastAsia" w:eastAsia="宋体"/>
                <w:bCs/>
                <w:i/>
                <w:iCs/>
                <w:sz w:val="24"/>
                <w:szCs w:val="22"/>
                <w:u w:val="single"/>
                <w:lang w:eastAsia="zh-CN"/>
              </w:rPr>
              <w:t xml:space="preserve">：不少于2名，主要从事现场挖掘、装运等劳力工作。</w:t>
            </w:r>
            <w:r/>
          </w:p>
          <w:p>
            <w:pPr>
              <w:spacing w:line="360" w:lineRule="auto"/>
            </w:pPr>
            <w:r>
              <w:rPr>
                <w:rFonts w:hint="eastAsia" w:ascii="宋体" w:hAnsi="宋体" w:eastAsia="宋体" w:cs="宋体"/>
                <w:bCs/>
                <w:sz w:val="24"/>
              </w:rPr>
              <w:t xml:space="preserve">注：</w:t>
            </w:r>
            <w:r>
              <w:rPr>
                <w:rFonts w:hint="eastAsia" w:ascii="宋体" w:hAnsi="宋体" w:eastAsia="宋体" w:cs="宋体"/>
                <w:bCs/>
                <w:i/>
                <w:iCs/>
                <w:sz w:val="24"/>
                <w:u w:val="single"/>
              </w:rPr>
              <w:t xml:space="preserve">人员配备情况请填写“项目团队人员一览表”。</w:t>
            </w:r>
            <w:r>
              <w:rPr>
                <w:rFonts w:hint="eastAsia" w:ascii="宋体" w:hAnsi="宋体" w:eastAsia="宋体" w:cs="宋体"/>
                <w:bCs/>
                <w:i/>
                <w:sz w:val="24"/>
                <w:u w:val="single"/>
              </w:rPr>
              <w:t xml:space="preserve">提供学历证书（不含力工）</w:t>
            </w:r>
            <w:r>
              <w:rPr>
                <w:rFonts w:hint="eastAsia" w:ascii="宋体" w:hAnsi="宋体" w:eastAsia="宋体" w:cs="宋体"/>
                <w:sz w:val="24"/>
                <w:szCs w:val="24"/>
              </w:rPr>
              <w:t xml:space="preserve">。</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shd w:val="clear" w:color="auto" w:fill="auto"/>
            <w:tcW w:w="4521" w:type="pct"/>
            <w:textDirection w:val="lrTb"/>
            <w:noWrap w:val="false"/>
          </w:tcPr>
          <w:p>
            <w:pPr>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szCs w:val="24"/>
                <w:u w:val="single"/>
              </w:rPr>
              <w:t xml:space="preserve">服务期限：</w:t>
            </w:r>
            <w:r>
              <w:rPr>
                <w:rFonts w:hint="eastAsia" w:ascii="宋体" w:hAnsi="宋体" w:eastAsia="宋体" w:cs="宋体"/>
                <w:bCs/>
                <w:i/>
                <w:iCs/>
                <w:sz w:val="24"/>
                <w:u w:val="single"/>
              </w:rPr>
              <w:t xml:space="preserve">2026年12月10日前完成（省级抽核配合时间除外），</w:t>
            </w:r>
            <w:r>
              <w:rPr>
                <w:rFonts w:hint="eastAsia" w:ascii="宋体" w:hAnsi="宋体" w:eastAsia="宋体" w:cs="宋体"/>
                <w:bCs/>
                <w:i/>
                <w:iCs/>
                <w:sz w:val="24"/>
                <w:szCs w:val="24"/>
                <w:u w:val="single"/>
              </w:rPr>
              <w:t xml:space="preserve">具体以实际情况及采购人要求为准。</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shd w:val="clear" w:color="auto" w:fill="auto"/>
            <w:tcW w:w="4521" w:type="pct"/>
            <w:textDirection w:val="lrTb"/>
            <w:noWrap w:val="false"/>
          </w:tcPr>
          <w:p>
            <w:pPr>
              <w:spacing w:line="360" w:lineRule="auto"/>
              <w:rPr>
                <w:rFonts w:ascii="宋体" w:hAnsi="宋体" w:eastAsia="宋体" w:cs="宋体"/>
                <w:b/>
                <w:bCs/>
                <w:i/>
                <w:iCs/>
                <w:sz w:val="24"/>
                <w:szCs w:val="24"/>
                <w:u w:val="single"/>
              </w:rPr>
            </w:pPr>
            <w:r>
              <w:rPr>
                <w:rFonts w:hint="eastAsia" w:ascii="宋体" w:hAnsi="宋体" w:eastAsia="宋体" w:cs="宋体"/>
                <w:b/>
                <w:bCs/>
                <w:i/>
                <w:iCs/>
                <w:sz w:val="24"/>
                <w:u w:val="single"/>
              </w:rPr>
              <w:t xml:space="preserve">服务标准：</w:t>
            </w:r>
            <w:r>
              <w:rPr>
                <w:rFonts w:hint="eastAsia" w:ascii="宋体" w:hAnsi="宋体" w:eastAsia="宋体" w:cs="宋体"/>
                <w:i/>
                <w:iCs/>
                <w:sz w:val="24"/>
                <w:u w:val="single"/>
              </w:rPr>
              <w:t xml:space="preserve">符合《江苏省补充耕地质量鉴定技术规程（试行）》（苏农办建[2026]2号）、《江苏省补充耕地质量验收实施细则》（苏农建[2026]6号）等规定以及采购人有关工作要求。</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4</w:t>
            </w:r>
            <w:r/>
          </w:p>
        </w:tc>
        <w:tc>
          <w:tcPr>
            <w:shd w:val="clear" w:color="auto" w:fill="auto"/>
            <w:tcW w:w="4521" w:type="pct"/>
            <w:textDirection w:val="lrTb"/>
            <w:noWrap w:val="false"/>
          </w:tcPr>
          <w:p>
            <w:pPr>
              <w:jc w:val="left"/>
              <w:spacing w:line="360" w:lineRule="auto"/>
              <w:rPr>
                <w:rFonts w:ascii="宋体" w:hAnsi="宋体" w:eastAsia="宋体" w:cs="宋体"/>
                <w:b/>
                <w:bCs/>
                <w:i/>
                <w:iCs/>
                <w:sz w:val="24"/>
                <w:szCs w:val="24"/>
                <w:u w:val="single"/>
              </w:rPr>
            </w:pPr>
            <w:r>
              <w:rPr>
                <w:rFonts w:hint="eastAsia" w:ascii="宋体" w:hAnsi="宋体" w:eastAsia="宋体" w:cs="宋体"/>
                <w:b/>
                <w:bCs/>
                <w:i/>
                <w:iCs/>
                <w:sz w:val="24"/>
                <w:u w:val="single"/>
              </w:rPr>
              <w:t xml:space="preserve">付款方式：</w:t>
            </w:r>
            <w:r>
              <w:rPr>
                <w:rFonts w:hint="eastAsia" w:ascii="宋体" w:hAnsi="宋体" w:eastAsia="宋体" w:cs="宋体"/>
                <w:bCs/>
                <w:i/>
                <w:sz w:val="24"/>
                <w:u w:val="single"/>
              </w:rPr>
              <w:t xml:space="preserve">全年补充耕地质量市级鉴定成果全部提交后，支付至合同价款的80%；整体服务履约完毕，配合完成省级抽核及全部问题整改，完成全部档案资料归档，无任何技术遗留问题，支付至合同价款的100%（无息）。结算时按中标单价和实际鉴定面积进行最终结算。最终结算金额不超过预算金额255.5万元。</w:t>
            </w:r>
            <w:r/>
          </w:p>
        </w:tc>
      </w:tr>
      <w:tr>
        <w:trPr>
          <w:jc w:val="center"/>
        </w:trPr>
        <w:tc>
          <w:tcPr>
            <w:tcW w:w="479" w:type="pct"/>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5</w:t>
            </w:r>
            <w:r/>
          </w:p>
        </w:tc>
        <w:tc>
          <w:tcPr>
            <w:shd w:val="clear" w:color="auto" w:fill="auto"/>
            <w:tcW w:w="4521" w:type="pct"/>
            <w:textDirection w:val="lrTb"/>
            <w:noWrap w:val="false"/>
          </w:tcPr>
          <w:p>
            <w:pPr>
              <w:spacing w:line="360" w:lineRule="auto"/>
              <w:rPr>
                <w:rFonts w:ascii="宋体" w:hAnsi="宋体" w:eastAsia="宋体" w:cs="宋体"/>
                <w:b/>
                <w:bCs/>
                <w:i/>
                <w:iCs/>
                <w:sz w:val="24"/>
                <w:szCs w:val="24"/>
                <w:u w:val="single"/>
              </w:rPr>
            </w:pPr>
            <w:r>
              <w:rPr>
                <w:rFonts w:hint="eastAsia" w:ascii="宋体" w:hAnsi="宋体" w:eastAsia="宋体" w:cs="宋体"/>
                <w:b/>
                <w:bCs/>
                <w:i/>
                <w:iCs/>
                <w:sz w:val="24"/>
                <w:u w:val="single"/>
              </w:rPr>
              <w:t xml:space="preserve">报价要求：</w:t>
            </w:r>
            <w:r>
              <w:rPr>
                <w:rFonts w:hint="eastAsia" w:ascii="宋体" w:hAnsi="宋体" w:eastAsia="宋体" w:cs="宋体"/>
                <w:i/>
                <w:iCs/>
                <w:sz w:val="24"/>
                <w:u w:val="single"/>
              </w:rPr>
              <w:t xml:space="preserve">本合同价款包含所有乙方提供合同约定产品和服务的报酬及乙方提供合同中产品和服务所支出的必要费用，</w:t>
            </w:r>
            <w:r>
              <w:rPr>
                <w:rFonts w:hint="eastAsia" w:ascii="宋体" w:hAnsi="宋体" w:eastAsia="宋体" w:cs="宋体"/>
                <w:i/>
                <w:sz w:val="24"/>
                <w:szCs w:val="24"/>
                <w:u w:val="single"/>
              </w:rPr>
              <w:t xml:space="preserve">包含但不限于人员劳务费（含人员保险费用）、检测费、专家费、会务费、培训费、交通费、食宿费、资料费、文印费、管理费、税费等全部费用以及乙方企业利润和政策性文件规定及合同包含的所有风险、责任等各项应有费用。甲方在上述合同价款之外不再向乙方支付其他任何费用。</w:t>
            </w:r>
            <w:r/>
          </w:p>
        </w:tc>
      </w:tr>
    </w:tbl>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一、项目背景</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为贯彻落实党的二十届三中全会和二十届中央财经委员会第二次会议精神，按照《中共中央办公厅、国务院办公厅关于加强耕地保护提升耕地质量完善占补平衡的意见》，2025年9月28日农业农村部、自然资源部制定印发了《补充耕地质量验收办法（试行）》（以下简称《办法》）。《办法》规定，自</w:t>
      </w:r>
      <w:r>
        <w:rPr>
          <w:rFonts w:ascii="宋体" w:hAnsi="宋体" w:eastAsia="宋体" w:cs="宋体"/>
          <w:bCs/>
          <w:sz w:val="24"/>
        </w:rPr>
        <w:t xml:space="preserve">2025年12月1日起，县级以上农业农村部门要按照“县级初鉴、市级鉴定、省级抽核”的原则，组织开展补充耕地质量鉴定工作。</w:t>
      </w:r>
      <w:r>
        <w:rPr>
          <w:rFonts w:hint="eastAsia" w:ascii="宋体" w:hAnsi="宋体" w:eastAsia="宋体" w:cs="宋体"/>
          <w:bCs/>
          <w:sz w:val="24"/>
        </w:rPr>
        <w:t xml:space="preserve">本项目仅对2026年补充耕地质量市级鉴定技术服务进行采购。</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二、服务技术要求</w:t>
      </w:r>
      <w:r/>
    </w:p>
    <w:p>
      <w:pPr>
        <w:ind w:firstLine="482"/>
        <w:spacing w:line="360" w:lineRule="auto"/>
        <w:rPr>
          <w:rFonts w:ascii="宋体" w:hAnsi="宋体" w:eastAsia="宋体" w:cs="宋体"/>
          <w:bCs/>
          <w:sz w:val="24"/>
        </w:rPr>
      </w:pPr>
      <w:r>
        <w:rPr>
          <w:rFonts w:hint="eastAsia" w:ascii="宋体" w:hAnsi="宋体" w:eastAsia="宋体" w:cs="宋体"/>
          <w:sz w:val="24"/>
          <w:szCs w:val="24"/>
        </w:rPr>
        <w:t xml:space="preserve">（一）鉴定主</w:t>
      </w:r>
      <w:r>
        <w:rPr>
          <w:rFonts w:hint="eastAsia" w:ascii="宋体" w:hAnsi="宋体" w:eastAsia="宋体" w:cs="宋体"/>
          <w:bCs/>
          <w:sz w:val="24"/>
        </w:rPr>
        <w:t xml:space="preserve">要依据</w:t>
      </w:r>
      <w:r/>
    </w:p>
    <w:p>
      <w:pPr>
        <w:ind w:firstLine="482"/>
        <w:spacing w:line="360" w:lineRule="auto"/>
        <w:rPr>
          <w:rFonts w:ascii="宋体" w:hAnsi="宋体" w:eastAsia="宋体" w:cs="宋体"/>
          <w:bCs/>
          <w:sz w:val="24"/>
        </w:rPr>
      </w:pPr>
      <w:r>
        <w:rPr>
          <w:rFonts w:ascii="宋体" w:hAnsi="宋体" w:eastAsia="宋体" w:cs="宋体"/>
          <w:bCs/>
          <w:sz w:val="24"/>
        </w:rPr>
        <w:t xml:space="preserve">1.</w:t>
      </w:r>
      <w:bookmarkStart w:id="10" w:name="OLE_LINK55"/>
      <w:r>
        <w:rPr>
          <w:rFonts w:ascii="宋体" w:hAnsi="宋体" w:eastAsia="宋体" w:cs="宋体"/>
          <w:bCs/>
          <w:sz w:val="24"/>
        </w:rPr>
        <w:t xml:space="preserve">农业农村部、自然资源部《关于印发</w:t>
      </w:r>
      <w:r>
        <w:rPr>
          <w:rFonts w:hint="eastAsia" w:ascii="宋体" w:hAnsi="宋体" w:eastAsia="宋体" w:cs="宋体"/>
          <w:bCs/>
          <w:sz w:val="24"/>
        </w:rPr>
        <w:t xml:space="preserve">&lt;补充耕地质量验收办法（试行）&gt;的</w:t>
      </w:r>
      <w:r>
        <w:rPr>
          <w:rFonts w:ascii="宋体" w:hAnsi="宋体" w:eastAsia="宋体" w:cs="宋体"/>
          <w:bCs/>
          <w:sz w:val="24"/>
        </w:rPr>
        <w:t xml:space="preserve">通知》（农建发〔202</w:t>
      </w:r>
      <w:r>
        <w:rPr>
          <w:rFonts w:hint="eastAsia" w:ascii="宋体" w:hAnsi="宋体" w:eastAsia="宋体" w:cs="宋体"/>
          <w:bCs/>
          <w:sz w:val="24"/>
        </w:rPr>
        <w:t xml:space="preserve">5</w:t>
      </w:r>
      <w:r>
        <w:rPr>
          <w:rFonts w:ascii="宋体" w:hAnsi="宋体" w:eastAsia="宋体" w:cs="宋体"/>
          <w:bCs/>
          <w:sz w:val="24"/>
        </w:rPr>
        <w:t xml:space="preserve">〕5号）；</w:t>
      </w:r>
      <w:r/>
    </w:p>
    <w:p>
      <w:pPr>
        <w:ind w:firstLine="482"/>
        <w:spacing w:line="360" w:lineRule="auto"/>
        <w:rPr>
          <w:rFonts w:ascii="宋体" w:hAnsi="宋体" w:eastAsia="宋体" w:cs="宋体"/>
          <w:bCs/>
          <w:sz w:val="24"/>
        </w:rPr>
      </w:pPr>
      <w:r>
        <w:rPr>
          <w:rFonts w:ascii="宋体" w:hAnsi="宋体" w:eastAsia="宋体" w:cs="宋体"/>
          <w:bCs/>
          <w:sz w:val="24"/>
        </w:rPr>
        <w:t xml:space="preserve">2.</w:t>
      </w:r>
      <w:r>
        <w:rPr>
          <w:rFonts w:hint="eastAsia" w:ascii="宋体" w:hAnsi="宋体" w:eastAsia="宋体" w:cs="宋体"/>
          <w:bCs/>
          <w:sz w:val="24"/>
        </w:rPr>
        <w:t xml:space="preserve">《农业农村部办公厅关于印发&lt;补充耕地质量鉴定技术规范（试行）&gt;的通知》》（</w:t>
      </w:r>
      <w:r>
        <w:rPr>
          <w:rFonts w:ascii="宋体" w:hAnsi="宋体" w:eastAsia="宋体" w:cs="宋体"/>
          <w:bCs/>
          <w:sz w:val="24"/>
        </w:rPr>
        <w:t xml:space="preserve">农办建〔202</w:t>
      </w: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3</w:t>
      </w:r>
      <w:r>
        <w:rPr>
          <w:rFonts w:ascii="宋体" w:hAnsi="宋体" w:eastAsia="宋体" w:cs="宋体"/>
          <w:bCs/>
          <w:sz w:val="24"/>
        </w:rPr>
        <w:t xml:space="preserve">号</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3.《国务院第三次全国土壤普查领导小组办公室关于印发&lt;第三次全国土壤普查耕地等级评价技术规程&gt;的通知》（国土壤普查办发</w:t>
      </w:r>
      <w:r>
        <w:rPr>
          <w:rFonts w:ascii="宋体" w:hAnsi="宋体" w:eastAsia="宋体" w:cs="宋体"/>
          <w:bCs/>
          <w:sz w:val="24"/>
        </w:rPr>
        <w:t xml:space="preserve">〔202</w:t>
      </w:r>
      <w:r>
        <w:rPr>
          <w:rFonts w:hint="eastAsia" w:ascii="宋体" w:hAnsi="宋体" w:eastAsia="宋体" w:cs="宋体"/>
          <w:bCs/>
          <w:sz w:val="24"/>
        </w:rPr>
        <w:t xml:space="preserve">5</w:t>
      </w:r>
      <w:r>
        <w:rPr>
          <w:rFonts w:ascii="宋体" w:hAnsi="宋体" w:eastAsia="宋体" w:cs="宋体"/>
          <w:bCs/>
          <w:sz w:val="24"/>
        </w:rPr>
        <w:t xml:space="preserve">〕</w:t>
      </w:r>
      <w:r>
        <w:rPr>
          <w:rFonts w:hint="eastAsia" w:ascii="宋体" w:hAnsi="宋体" w:eastAsia="宋体" w:cs="宋体"/>
          <w:bCs/>
          <w:sz w:val="24"/>
        </w:rPr>
        <w:t xml:space="preserve">3</w:t>
      </w:r>
      <w:r>
        <w:rPr>
          <w:rFonts w:ascii="宋体" w:hAnsi="宋体" w:eastAsia="宋体" w:cs="宋体"/>
          <w:bCs/>
          <w:sz w:val="24"/>
        </w:rPr>
        <w:t xml:space="preserve">号</w:t>
      </w:r>
      <w:r>
        <w:rPr>
          <w:rFonts w:hint="eastAsia"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4.江苏省</w:t>
      </w:r>
      <w:r>
        <w:rPr>
          <w:rFonts w:ascii="宋体" w:hAnsi="宋体" w:eastAsia="宋体" w:cs="宋体"/>
          <w:bCs/>
          <w:sz w:val="24"/>
        </w:rPr>
        <w:t xml:space="preserve">农业农村厅、省自然资源厅《关于印发</w:t>
      </w:r>
      <w:r>
        <w:rPr>
          <w:rFonts w:hint="eastAsia" w:ascii="宋体" w:hAnsi="宋体" w:eastAsia="宋体" w:cs="宋体"/>
          <w:bCs/>
          <w:sz w:val="24"/>
        </w:rPr>
        <w:t xml:space="preserve">&lt;江苏省补充耕地质量验收实施细则（试行）&gt;的通知</w:t>
      </w:r>
      <w:r>
        <w:rPr>
          <w:rFonts w:ascii="宋体" w:hAnsi="宋体" w:eastAsia="宋体" w:cs="宋体"/>
          <w:bCs/>
          <w:sz w:val="24"/>
        </w:rPr>
        <w:t xml:space="preserve">》（苏农建〔</w:t>
      </w:r>
      <w:bookmarkStart w:id="88" w:name="_GoBack"/>
      <w:r>
        <w:rPr>
          <w:rFonts w:ascii="宋体" w:hAnsi="宋体" w:eastAsia="宋体" w:cs="宋体"/>
          <w:bCs/>
          <w:sz w:val="24"/>
        </w:rPr>
        <w:t xml:space="preserve">202</w:t>
      </w:r>
      <w:r>
        <w:rPr>
          <w:rFonts w:hint="eastAsia" w:ascii="宋体" w:hAnsi="宋体" w:eastAsia="宋体" w:cs="宋体"/>
          <w:bCs/>
          <w:sz w:val="24"/>
        </w:rPr>
        <w:t xml:space="preserve">6</w:t>
      </w:r>
      <w:bookmarkEnd w:id="88"/>
      <w:r>
        <w:rPr>
          <w:rFonts w:ascii="宋体" w:hAnsi="宋体" w:eastAsia="宋体" w:cs="宋体"/>
          <w:bCs/>
          <w:sz w:val="24"/>
        </w:rPr>
        <w:t xml:space="preserve">〕</w:t>
      </w:r>
      <w:r>
        <w:rPr>
          <w:rFonts w:hint="eastAsia" w:ascii="宋体" w:hAnsi="宋体" w:eastAsia="宋体" w:cs="宋体"/>
          <w:bCs/>
          <w:sz w:val="24"/>
        </w:rPr>
        <w:t xml:space="preserve">6</w:t>
      </w:r>
      <w:r>
        <w:rPr>
          <w:rFonts w:ascii="宋体" w:hAnsi="宋体" w:eastAsia="宋体" w:cs="宋体"/>
          <w:bCs/>
          <w:sz w:val="24"/>
        </w:rPr>
        <w:t xml:space="preserve">号）；</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5.江苏省</w:t>
      </w:r>
      <w:r>
        <w:rPr>
          <w:rFonts w:ascii="宋体" w:hAnsi="宋体" w:eastAsia="宋体" w:cs="宋体"/>
          <w:bCs/>
          <w:sz w:val="24"/>
        </w:rPr>
        <w:t xml:space="preserve">农业农村厅</w:t>
      </w:r>
      <w:r>
        <w:rPr>
          <w:rFonts w:hint="eastAsia" w:ascii="宋体" w:hAnsi="宋体" w:eastAsia="宋体" w:cs="宋体"/>
          <w:bCs/>
          <w:sz w:val="24"/>
        </w:rPr>
        <w:t xml:space="preserve">办公室</w:t>
      </w:r>
      <w:r>
        <w:rPr>
          <w:rFonts w:ascii="宋体" w:hAnsi="宋体" w:eastAsia="宋体" w:cs="宋体"/>
          <w:bCs/>
          <w:sz w:val="24"/>
        </w:rPr>
        <w:t xml:space="preserve">《关于印发</w:t>
      </w:r>
      <w:r>
        <w:rPr>
          <w:rFonts w:hint="eastAsia" w:ascii="宋体" w:hAnsi="宋体" w:eastAsia="宋体" w:cs="宋体"/>
          <w:bCs/>
          <w:sz w:val="24"/>
        </w:rPr>
        <w:t xml:space="preserve">&lt;江苏省补充耕地质量鉴定技术规程（试行）&gt;的通知</w:t>
      </w:r>
      <w:r>
        <w:rPr>
          <w:rFonts w:ascii="宋体" w:hAnsi="宋体" w:eastAsia="宋体" w:cs="宋体"/>
          <w:bCs/>
          <w:sz w:val="24"/>
        </w:rPr>
        <w:t xml:space="preserve">》（苏农办建〔202</w:t>
      </w: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2</w:t>
      </w:r>
      <w:r>
        <w:rPr>
          <w:rFonts w:ascii="宋体" w:hAnsi="宋体" w:eastAsia="宋体" w:cs="宋体"/>
          <w:bCs/>
          <w:sz w:val="24"/>
        </w:rPr>
        <w:t xml:space="preserve">号）；</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连云港市农业农村局《关于印发连云港市补充耕地质量鉴定（验收）专家库名单及专家库管理暂行办法的通知》（连</w:t>
      </w:r>
      <w:r>
        <w:rPr>
          <w:rFonts w:ascii="宋体" w:hAnsi="宋体" w:eastAsia="宋体" w:cs="宋体"/>
          <w:bCs/>
          <w:sz w:val="24"/>
        </w:rPr>
        <w:t xml:space="preserve">农</w:t>
      </w:r>
      <w:r>
        <w:rPr>
          <w:rFonts w:hint="eastAsia" w:ascii="宋体" w:hAnsi="宋体" w:eastAsia="宋体" w:cs="宋体"/>
          <w:bCs/>
          <w:sz w:val="24"/>
        </w:rPr>
        <w:t xml:space="preserve">函</w:t>
      </w:r>
      <w:r>
        <w:rPr>
          <w:rFonts w:ascii="宋体" w:hAnsi="宋体" w:eastAsia="宋体" w:cs="宋体"/>
          <w:bCs/>
          <w:sz w:val="24"/>
        </w:rPr>
        <w:t xml:space="preserve">〔202</w:t>
      </w:r>
      <w:r>
        <w:rPr>
          <w:rFonts w:hint="eastAsia" w:ascii="宋体" w:hAnsi="宋体" w:eastAsia="宋体" w:cs="宋体"/>
          <w:bCs/>
          <w:sz w:val="24"/>
        </w:rPr>
        <w:t xml:space="preserve">6</w:t>
      </w:r>
      <w:r>
        <w:rPr>
          <w:rFonts w:ascii="宋体" w:hAnsi="宋体" w:eastAsia="宋体" w:cs="宋体"/>
          <w:bCs/>
          <w:sz w:val="24"/>
        </w:rPr>
        <w:t xml:space="preserve">〕</w:t>
      </w:r>
      <w:r>
        <w:rPr>
          <w:rFonts w:hint="eastAsia" w:ascii="宋体" w:hAnsi="宋体" w:eastAsia="宋体" w:cs="宋体"/>
          <w:bCs/>
          <w:sz w:val="24"/>
        </w:rPr>
        <w:t xml:space="preserve">4</w:t>
      </w:r>
      <w:r>
        <w:rPr>
          <w:rFonts w:ascii="宋体" w:hAnsi="宋体" w:eastAsia="宋体" w:cs="宋体"/>
          <w:bCs/>
          <w:sz w:val="24"/>
        </w:rPr>
        <w:t xml:space="preserve">号</w:t>
      </w:r>
      <w:r>
        <w:rPr>
          <w:rFonts w:hint="eastAsia" w:ascii="宋体" w:hAnsi="宋体" w:eastAsia="宋体" w:cs="宋体"/>
          <w:bCs/>
          <w:sz w:val="24"/>
        </w:rPr>
        <w:t xml:space="preserve">）</w:t>
      </w:r>
      <w:r>
        <w:rPr>
          <w:rFonts w:ascii="宋体" w:hAnsi="宋体" w:eastAsia="宋体" w:cs="宋体"/>
          <w:bCs/>
          <w:sz w:val="24"/>
        </w:rPr>
        <w:t xml:space="preserve">；</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7.耕地质量等级（GB/T 33469）；</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8.土壤环境质量 农用地土壤污染风险管控标准（试行）（GB 15618）；</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9.固体废物鉴别标准 通则（GB 34330）；</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10.土地利用现状分类（GB/T 21010）；</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11.农田土壤环境质量监测技术规范（NY/T 395）；</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12.土壤速效钾和缓效钾含量的测定（NY/T 889）；</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13.土壤检测（第1-4部分、第6-7部分、第16部分、第24部分）（NY/T 1121）；</w:t>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14.拟新增耕地土壤污染状况调查技术导则（DB32/T 5145）。</w:t>
      </w:r>
      <w:bookmarkEnd w:id="10"/>
      <w:r/>
      <w:r/>
    </w:p>
    <w:p>
      <w:pPr>
        <w:ind w:firstLine="482"/>
        <w:spacing w:line="360" w:lineRule="auto"/>
        <w:rPr>
          <w:rFonts w:ascii="宋体" w:hAnsi="宋体" w:eastAsia="宋体" w:cs="宋体"/>
          <w:bCs/>
          <w:sz w:val="24"/>
        </w:rPr>
      </w:pPr>
      <w:r>
        <w:rPr>
          <w:rFonts w:hint="eastAsia" w:ascii="宋体" w:hAnsi="宋体" w:eastAsia="宋体" w:cs="宋体"/>
          <w:bCs/>
          <w:sz w:val="24"/>
        </w:rPr>
        <w:t xml:space="preserve">（二）服务范围</w:t>
      </w:r>
      <w:r/>
    </w:p>
    <w:p>
      <w:pPr>
        <w:ind w:firstLine="480"/>
        <w:spacing w:line="360" w:lineRule="auto"/>
        <w:rPr>
          <w:rFonts w:ascii="宋体" w:hAnsi="宋体" w:eastAsia="宋体" w:cs="宋体"/>
          <w:sz w:val="24"/>
          <w:szCs w:val="24"/>
        </w:rPr>
      </w:pPr>
      <w:r>
        <w:rPr>
          <w:rFonts w:ascii="宋体" w:hAnsi="宋体" w:eastAsia="宋体" w:cs="宋体"/>
          <w:sz w:val="24"/>
          <w:szCs w:val="24"/>
        </w:rPr>
        <w:t xml:space="preserve">连云港市</w:t>
      </w:r>
      <w:r>
        <w:rPr>
          <w:rFonts w:hint="eastAsia" w:ascii="宋体" w:hAnsi="宋体" w:eastAsia="宋体" w:cs="宋体"/>
          <w:sz w:val="24"/>
          <w:szCs w:val="24"/>
        </w:rPr>
        <w:t xml:space="preserve">境内</w:t>
      </w:r>
      <w:r>
        <w:rPr>
          <w:rFonts w:ascii="宋体" w:hAnsi="宋体" w:eastAsia="宋体" w:cs="宋体"/>
          <w:sz w:val="24"/>
          <w:szCs w:val="24"/>
        </w:rPr>
        <w:t xml:space="preserve">（含东海县、灌云县、灌南县、赣榆区、海州区、连云区</w:t>
      </w:r>
      <w:r>
        <w:rPr>
          <w:rFonts w:hint="eastAsia" w:ascii="宋体" w:hAnsi="宋体" w:eastAsia="宋体" w:cs="宋体"/>
          <w:sz w:val="24"/>
          <w:szCs w:val="24"/>
        </w:rPr>
        <w:t xml:space="preserve">6个县区</w:t>
      </w:r>
      <w:r>
        <w:rPr>
          <w:rFonts w:ascii="宋体" w:hAnsi="宋体" w:eastAsia="宋体" w:cs="宋体"/>
          <w:sz w:val="24"/>
          <w:szCs w:val="24"/>
        </w:rPr>
        <w:t xml:space="preserve">以及市开发区、徐圩新区、云台山景区</w:t>
      </w:r>
      <w:r>
        <w:rPr>
          <w:rFonts w:hint="eastAsia" w:ascii="宋体" w:hAnsi="宋体" w:eastAsia="宋体" w:cs="宋体"/>
          <w:sz w:val="24"/>
          <w:szCs w:val="24"/>
        </w:rPr>
        <w:t xml:space="preserve">3个功能板块</w:t>
      </w:r>
      <w:r>
        <w:rPr>
          <w:rFonts w:ascii="宋体" w:hAnsi="宋体" w:eastAsia="宋体" w:cs="宋体"/>
          <w:sz w:val="24"/>
          <w:szCs w:val="24"/>
        </w:rPr>
        <w:t xml:space="preserve">）</w:t>
      </w:r>
      <w:r>
        <w:rPr>
          <w:rStyle w:val="765"/>
          <w:rFonts w:ascii="宋体" w:hAnsi="宋体" w:eastAsia="宋体" w:cs="宋体"/>
          <w:b w:val="0"/>
          <w:sz w:val="24"/>
          <w:szCs w:val="24"/>
        </w:rPr>
        <w:t xml:space="preserve">202</w:t>
      </w:r>
      <w:r>
        <w:rPr>
          <w:rStyle w:val="765"/>
          <w:rFonts w:hint="eastAsia" w:ascii="宋体" w:hAnsi="宋体" w:eastAsia="宋体" w:cs="宋体"/>
          <w:b w:val="0"/>
          <w:sz w:val="24"/>
          <w:szCs w:val="24"/>
        </w:rPr>
        <w:t xml:space="preserve">6</w:t>
      </w:r>
      <w:r>
        <w:rPr>
          <w:rStyle w:val="765"/>
          <w:rFonts w:ascii="宋体" w:hAnsi="宋体" w:eastAsia="宋体" w:cs="宋体"/>
          <w:b w:val="0"/>
          <w:sz w:val="24"/>
          <w:szCs w:val="24"/>
        </w:rPr>
        <w:t xml:space="preserve">年所有</w:t>
      </w:r>
      <w:r>
        <w:rPr>
          <w:rStyle w:val="765"/>
          <w:rFonts w:hint="eastAsia" w:ascii="宋体" w:hAnsi="宋体" w:eastAsia="宋体" w:cs="宋体"/>
          <w:b w:val="0"/>
          <w:sz w:val="24"/>
          <w:szCs w:val="24"/>
        </w:rPr>
        <w:t xml:space="preserve">通过</w:t>
      </w:r>
      <w:r>
        <w:rPr>
          <w:rStyle w:val="765"/>
          <w:rFonts w:ascii="宋体" w:hAnsi="宋体" w:eastAsia="宋体" w:cs="宋体"/>
          <w:b w:val="0"/>
          <w:sz w:val="24"/>
          <w:szCs w:val="24"/>
        </w:rPr>
        <w:t xml:space="preserve">县级初步鉴定并提交市级</w:t>
      </w:r>
      <w:r>
        <w:rPr>
          <w:rStyle w:val="765"/>
          <w:rFonts w:hint="eastAsia" w:ascii="宋体" w:hAnsi="宋体" w:eastAsia="宋体" w:cs="宋体"/>
          <w:b w:val="0"/>
          <w:sz w:val="24"/>
          <w:szCs w:val="24"/>
        </w:rPr>
        <w:t xml:space="preserve">组织</w:t>
      </w:r>
      <w:r>
        <w:rPr>
          <w:rStyle w:val="765"/>
          <w:rFonts w:ascii="宋体" w:hAnsi="宋体" w:eastAsia="宋体" w:cs="宋体"/>
          <w:b w:val="0"/>
          <w:sz w:val="24"/>
          <w:szCs w:val="24"/>
        </w:rPr>
        <w:t xml:space="preserve">开展</w:t>
      </w:r>
      <w:r>
        <w:rPr>
          <w:rStyle w:val="765"/>
          <w:rFonts w:hint="eastAsia" w:ascii="宋体" w:hAnsi="宋体" w:eastAsia="宋体" w:cs="宋体"/>
          <w:b w:val="0"/>
          <w:sz w:val="24"/>
          <w:szCs w:val="24"/>
        </w:rPr>
        <w:t xml:space="preserve">市级</w:t>
      </w:r>
      <w:r>
        <w:rPr>
          <w:rStyle w:val="765"/>
          <w:rFonts w:ascii="宋体" w:hAnsi="宋体" w:eastAsia="宋体" w:cs="宋体"/>
          <w:b w:val="0"/>
          <w:sz w:val="24"/>
          <w:szCs w:val="24"/>
        </w:rPr>
        <w:t xml:space="preserve">鉴定的补充耕地地块</w:t>
      </w:r>
      <w:r>
        <w:rPr>
          <w:rFonts w:ascii="宋体" w:hAnsi="宋体" w:eastAsia="宋体" w:cs="宋体"/>
          <w:sz w:val="24"/>
          <w:szCs w:val="24"/>
        </w:rPr>
        <w:t xml:space="preserve">。</w:t>
      </w:r>
      <w:r>
        <w:rPr>
          <w:rFonts w:hint="eastAsia" w:ascii="宋体" w:hAnsi="宋体" w:eastAsia="宋体" w:cs="宋体"/>
          <w:sz w:val="24"/>
          <w:szCs w:val="24"/>
        </w:rPr>
        <w:t xml:space="preserve">鉴定对象包括各类非耕地依法依规垦造或恢复为可长期稳定利用并拟用于落实各类占用耕地补充的新增耕地。</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2026年全市计划补充耕地面积约4.17万亩（包括项目类约1.80万亩，其他类约2.37万亩。其中东海县1.5万亩，包括项目类1.0万亩，其他类0.5万亩；灌云县0.89万亩，包括项目类0.37万亩，其他类0.52万亩；灌南县0.64万亩，包括项目类0.</w:t>
      </w:r>
      <w:r>
        <w:rPr>
          <w:rFonts w:hint="eastAsia" w:ascii="宋体" w:hAnsi="宋体" w:eastAsia="宋体" w:cs="宋体"/>
          <w:sz w:val="24"/>
          <w:szCs w:val="24"/>
        </w:rPr>
        <w:t xml:space="preserve">19万亩，其他类0.45万亩；赣榆区0.54万亩，包括项目类0.12万亩，其他类0.42万亩；海州区0.22万亩，包括项目类0.07万亩，其他类0.15万亩；连云区0.01万亩，均为其他类；市开发区0.04万亩，包括项目类0.01万亩，其他类0.03万亩；徐圩新区0.255万亩，包括项目类0.005万亩，其他类0.25万亩；云台山景区0.06万亩，包括项目类0.02万亩，其他类0.04万亩）。以上计划面积仅为初步调查面积，实际鉴定面积以通过当年度补充耕地质量县级初步鉴定并提交市级组织完成市级鉴定的面积为准。</w:t>
      </w:r>
      <w:r/>
    </w:p>
    <w:p>
      <w:pPr>
        <w:ind w:firstLine="482"/>
        <w:spacing w:line="360" w:lineRule="auto"/>
        <w:rPr>
          <w:rFonts w:ascii="宋体" w:hAnsi="宋体" w:eastAsia="宋体" w:cs="宋体"/>
          <w:sz w:val="24"/>
        </w:rPr>
      </w:pPr>
      <w:r>
        <w:rPr>
          <w:rFonts w:hint="eastAsia" w:ascii="宋体" w:hAnsi="宋体" w:eastAsia="宋体" w:cs="宋体"/>
          <w:sz w:val="24"/>
        </w:rPr>
        <w:t xml:space="preserve">（三）服务内容</w:t>
      </w:r>
      <w:r/>
    </w:p>
    <w:p>
      <w:pPr>
        <w:ind w:firstLine="482"/>
        <w:spacing w:line="360" w:lineRule="auto"/>
        <w:rPr>
          <w:rFonts w:ascii="宋体" w:hAnsi="宋体" w:eastAsia="宋体" w:cs="宋体"/>
          <w:sz w:val="24"/>
          <w:szCs w:val="24"/>
        </w:rPr>
      </w:pPr>
      <w:r>
        <w:rPr>
          <w:rFonts w:ascii="宋体" w:hAnsi="宋体" w:eastAsia="宋体" w:cs="宋体"/>
          <w:sz w:val="24"/>
          <w:szCs w:val="24"/>
        </w:rPr>
        <w:t xml:space="preserve">投标人须严格按照</w:t>
      </w:r>
      <w:r>
        <w:rPr>
          <w:rFonts w:hint="eastAsia" w:ascii="宋体" w:hAnsi="宋体" w:eastAsia="宋体" w:cs="宋体"/>
          <w:sz w:val="24"/>
          <w:szCs w:val="24"/>
        </w:rPr>
        <w:t xml:space="preserve">江苏省</w:t>
      </w:r>
      <w:r>
        <w:rPr>
          <w:rFonts w:ascii="宋体" w:hAnsi="宋体" w:eastAsia="宋体" w:cs="宋体"/>
          <w:sz w:val="24"/>
          <w:szCs w:val="24"/>
        </w:rPr>
        <w:t xml:space="preserve">农业农村厅</w:t>
      </w:r>
      <w:r>
        <w:rPr>
          <w:rFonts w:hint="eastAsia" w:ascii="宋体" w:hAnsi="宋体" w:eastAsia="宋体" w:cs="宋体"/>
          <w:sz w:val="24"/>
          <w:szCs w:val="24"/>
        </w:rPr>
        <w:t xml:space="preserve"> 江苏省</w:t>
      </w:r>
      <w:r>
        <w:rPr>
          <w:rFonts w:ascii="宋体" w:hAnsi="宋体" w:eastAsia="宋体" w:cs="宋体"/>
          <w:sz w:val="24"/>
          <w:szCs w:val="24"/>
        </w:rPr>
        <w:t xml:space="preserve">自然资源厅《关于印发</w:t>
      </w:r>
      <w:r>
        <w:rPr>
          <w:rFonts w:hint="eastAsia" w:ascii="宋体" w:hAnsi="宋体" w:eastAsia="宋体" w:cs="宋体"/>
          <w:sz w:val="24"/>
          <w:szCs w:val="24"/>
        </w:rPr>
        <w:t xml:space="preserve">&lt;江苏省补充耕地质量验收实施细则（试行）&gt;的通知</w:t>
      </w:r>
      <w:r>
        <w:rPr>
          <w:rFonts w:ascii="宋体" w:hAnsi="宋体" w:eastAsia="宋体" w:cs="宋体"/>
          <w:sz w:val="24"/>
          <w:szCs w:val="24"/>
        </w:rPr>
        <w:t xml:space="preserve">》（苏农建〔202</w:t>
      </w: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6</w:t>
      </w:r>
      <w:r>
        <w:rPr>
          <w:rFonts w:ascii="宋体" w:hAnsi="宋体" w:eastAsia="宋体" w:cs="宋体"/>
          <w:sz w:val="24"/>
          <w:szCs w:val="24"/>
        </w:rPr>
        <w:t xml:space="preserve">号）、</w:t>
      </w:r>
      <w:r>
        <w:rPr>
          <w:rFonts w:hint="eastAsia" w:ascii="宋体" w:hAnsi="宋体" w:eastAsia="宋体" w:cs="宋体"/>
          <w:sz w:val="24"/>
          <w:szCs w:val="24"/>
        </w:rPr>
        <w:t xml:space="preserve">江苏省</w:t>
      </w:r>
      <w:r>
        <w:rPr>
          <w:rFonts w:ascii="宋体" w:hAnsi="宋体" w:eastAsia="宋体" w:cs="宋体"/>
          <w:sz w:val="24"/>
          <w:szCs w:val="24"/>
        </w:rPr>
        <w:t xml:space="preserve">农业农村厅</w:t>
      </w:r>
      <w:r>
        <w:rPr>
          <w:rFonts w:hint="eastAsia" w:ascii="宋体" w:hAnsi="宋体" w:eastAsia="宋体" w:cs="宋体"/>
          <w:sz w:val="24"/>
          <w:szCs w:val="24"/>
        </w:rPr>
        <w:t xml:space="preserve">办公室</w:t>
      </w:r>
      <w:r>
        <w:rPr>
          <w:rFonts w:ascii="宋体" w:hAnsi="宋体" w:eastAsia="宋体" w:cs="宋体"/>
          <w:sz w:val="24"/>
          <w:szCs w:val="24"/>
        </w:rPr>
        <w:t xml:space="preserve">《关于印发</w:t>
      </w:r>
      <w:r>
        <w:rPr>
          <w:rFonts w:hint="eastAsia" w:ascii="宋体" w:hAnsi="宋体" w:eastAsia="宋体" w:cs="宋体"/>
          <w:sz w:val="24"/>
          <w:szCs w:val="24"/>
        </w:rPr>
        <w:t xml:space="preserve">&lt;江苏省补充耕地质量鉴定技术规程（试行）&gt;的通知</w:t>
      </w:r>
      <w:r>
        <w:rPr>
          <w:rFonts w:ascii="宋体" w:hAnsi="宋体" w:eastAsia="宋体" w:cs="宋体"/>
          <w:sz w:val="24"/>
          <w:szCs w:val="24"/>
        </w:rPr>
        <w:t xml:space="preserve">》（苏农办建〔202</w:t>
      </w:r>
      <w:r>
        <w:rPr>
          <w:rFonts w:hint="eastAsia" w:ascii="宋体" w:hAnsi="宋体" w:eastAsia="宋体" w:cs="宋体"/>
          <w:sz w:val="24"/>
          <w:szCs w:val="24"/>
        </w:rPr>
        <w:t xml:space="preserve">6</w:t>
      </w:r>
      <w:r>
        <w:rPr>
          <w:rFonts w:ascii="宋体" w:hAnsi="宋体" w:eastAsia="宋体" w:cs="宋体"/>
          <w:sz w:val="24"/>
          <w:szCs w:val="24"/>
        </w:rPr>
        <w:t xml:space="preserve">〕</w:t>
      </w:r>
      <w:r>
        <w:rPr>
          <w:rFonts w:hint="eastAsia" w:ascii="宋体" w:hAnsi="宋体" w:eastAsia="宋体" w:cs="宋体"/>
          <w:sz w:val="24"/>
          <w:szCs w:val="24"/>
        </w:rPr>
        <w:t xml:space="preserve">2</w:t>
      </w:r>
      <w:r>
        <w:rPr>
          <w:rFonts w:ascii="宋体" w:hAnsi="宋体" w:eastAsia="宋体" w:cs="宋体"/>
          <w:sz w:val="24"/>
          <w:szCs w:val="24"/>
        </w:rPr>
        <w:t xml:space="preserve">号）等规定、规程完整开展</w:t>
      </w:r>
      <w:r>
        <w:rPr>
          <w:rStyle w:val="765"/>
          <w:rFonts w:ascii="宋体" w:hAnsi="宋体" w:eastAsia="宋体" w:cs="宋体"/>
          <w:b w:val="0"/>
          <w:sz w:val="24"/>
          <w:szCs w:val="24"/>
        </w:rPr>
        <w:t xml:space="preserve">技术服务</w:t>
      </w:r>
      <w:r>
        <w:rPr>
          <w:rFonts w:ascii="宋体" w:hAnsi="宋体" w:eastAsia="宋体" w:cs="宋体"/>
          <w:sz w:val="24"/>
          <w:szCs w:val="24"/>
        </w:rPr>
        <w:t xml:space="preserve">，包含资料</w:t>
      </w:r>
      <w:r>
        <w:rPr>
          <w:rFonts w:hint="eastAsia" w:ascii="宋体" w:hAnsi="宋体" w:eastAsia="宋体" w:cs="宋体"/>
          <w:sz w:val="24"/>
          <w:szCs w:val="24"/>
        </w:rPr>
        <w:t xml:space="preserve">收集整理</w:t>
      </w:r>
      <w:r>
        <w:rPr>
          <w:rFonts w:ascii="宋体" w:hAnsi="宋体" w:eastAsia="宋体" w:cs="宋体"/>
          <w:sz w:val="24"/>
          <w:szCs w:val="24"/>
        </w:rPr>
        <w:t xml:space="preserve">、资料审核专家会议、专家</w:t>
      </w:r>
      <w:r>
        <w:rPr>
          <w:rFonts w:hint="eastAsia" w:ascii="宋体" w:hAnsi="宋体" w:eastAsia="宋体" w:cs="宋体"/>
          <w:sz w:val="24"/>
          <w:szCs w:val="24"/>
        </w:rPr>
        <w:t xml:space="preserve">实地</w:t>
      </w:r>
      <w:r>
        <w:rPr>
          <w:rFonts w:ascii="宋体" w:hAnsi="宋体" w:eastAsia="宋体" w:cs="宋体"/>
          <w:sz w:val="24"/>
          <w:szCs w:val="24"/>
        </w:rPr>
        <w:t xml:space="preserve">踏勘（</w:t>
      </w:r>
      <w:r>
        <w:rPr>
          <w:rFonts w:hint="eastAsia" w:ascii="宋体" w:hAnsi="宋体" w:eastAsia="宋体" w:cs="宋体"/>
          <w:sz w:val="24"/>
          <w:szCs w:val="24"/>
        </w:rPr>
        <w:t xml:space="preserve">部分</w:t>
      </w:r>
      <w:r>
        <w:rPr>
          <w:rFonts w:ascii="宋体" w:hAnsi="宋体" w:eastAsia="宋体" w:cs="宋体"/>
          <w:sz w:val="24"/>
          <w:szCs w:val="24"/>
        </w:rPr>
        <w:t xml:space="preserve">指标需采用挖掘法获取相关信息）、土壤</w:t>
      </w:r>
      <w:r>
        <w:rPr>
          <w:rFonts w:hint="eastAsia" w:ascii="宋体" w:hAnsi="宋体" w:eastAsia="宋体" w:cs="宋体"/>
          <w:sz w:val="24"/>
          <w:szCs w:val="24"/>
        </w:rPr>
        <w:t xml:space="preserve">留样</w:t>
      </w:r>
      <w:r>
        <w:rPr>
          <w:rFonts w:ascii="宋体" w:hAnsi="宋体" w:eastAsia="宋体" w:cs="宋体"/>
          <w:sz w:val="24"/>
          <w:szCs w:val="24"/>
        </w:rPr>
        <w:t xml:space="preserve">复检与检测报告出具、</w:t>
      </w:r>
      <w:r>
        <w:rPr>
          <w:rFonts w:hint="eastAsia" w:ascii="宋体" w:hAnsi="宋体" w:eastAsia="宋体" w:cs="宋体"/>
          <w:sz w:val="24"/>
          <w:szCs w:val="24"/>
        </w:rPr>
        <w:t xml:space="preserve">指出</w:t>
      </w:r>
      <w:r>
        <w:rPr>
          <w:rFonts w:ascii="宋体" w:hAnsi="宋体" w:eastAsia="宋体" w:cs="宋体"/>
          <w:sz w:val="24"/>
          <w:szCs w:val="24"/>
        </w:rPr>
        <w:t xml:space="preserve">问题</w:t>
      </w:r>
      <w:r>
        <w:rPr>
          <w:rFonts w:hint="eastAsia" w:ascii="宋体" w:hAnsi="宋体" w:eastAsia="宋体" w:cs="宋体"/>
          <w:sz w:val="24"/>
          <w:szCs w:val="24"/>
        </w:rPr>
        <w:t xml:space="preserve">整改</w:t>
      </w:r>
      <w:r>
        <w:rPr>
          <w:rFonts w:ascii="宋体" w:hAnsi="宋体" w:eastAsia="宋体" w:cs="宋体"/>
          <w:sz w:val="24"/>
          <w:szCs w:val="24"/>
        </w:rPr>
        <w:t xml:space="preserve">情况</w:t>
      </w:r>
      <w:r>
        <w:rPr>
          <w:rFonts w:hint="eastAsia" w:ascii="宋体" w:hAnsi="宋体" w:eastAsia="宋体" w:cs="宋体"/>
          <w:sz w:val="24"/>
          <w:szCs w:val="24"/>
        </w:rPr>
        <w:t xml:space="preserve">复核</w:t>
      </w:r>
      <w:r>
        <w:rPr>
          <w:rFonts w:ascii="宋体" w:hAnsi="宋体" w:eastAsia="宋体" w:cs="宋体"/>
          <w:sz w:val="24"/>
          <w:szCs w:val="24"/>
        </w:rPr>
        <w:t xml:space="preserve">、鉴定意见反馈</w:t>
      </w:r>
      <w:r>
        <w:rPr>
          <w:rFonts w:hint="eastAsia" w:ascii="宋体" w:hAnsi="宋体" w:eastAsia="宋体" w:cs="宋体"/>
          <w:sz w:val="24"/>
          <w:szCs w:val="24"/>
        </w:rPr>
        <w:t xml:space="preserve">专家</w:t>
      </w:r>
      <w:r>
        <w:rPr>
          <w:rFonts w:ascii="宋体" w:hAnsi="宋体" w:eastAsia="宋体" w:cs="宋体"/>
          <w:sz w:val="24"/>
          <w:szCs w:val="24"/>
        </w:rPr>
        <w:t xml:space="preserve">会议、</w:t>
      </w:r>
      <w:r>
        <w:rPr>
          <w:rFonts w:hint="eastAsia" w:ascii="宋体" w:hAnsi="宋体" w:eastAsia="宋体" w:cs="宋体"/>
          <w:sz w:val="24"/>
          <w:szCs w:val="24"/>
        </w:rPr>
        <w:t xml:space="preserve">鉴定</w:t>
      </w:r>
      <w:r>
        <w:rPr>
          <w:rFonts w:ascii="宋体" w:hAnsi="宋体" w:eastAsia="宋体" w:cs="宋体"/>
          <w:sz w:val="24"/>
          <w:szCs w:val="24"/>
        </w:rPr>
        <w:t xml:space="preserve">报告编制、服务成果提交、资料整理归档、省级抽查配合（</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）等全部工作</w:t>
      </w:r>
      <w:r>
        <w:rPr>
          <w:rFonts w:hint="eastAsia" w:ascii="宋体" w:hAnsi="宋体" w:eastAsia="宋体" w:cs="宋体"/>
          <w:sz w:val="24"/>
          <w:szCs w:val="24"/>
        </w:rPr>
        <w:t xml:space="preserve">以及专项业务培训服务。总体流程包括</w:t>
      </w:r>
      <w:r>
        <w:rPr>
          <w:rFonts w:ascii="宋体" w:hAnsi="宋体" w:eastAsia="宋体" w:cs="宋体"/>
          <w:sz w:val="24"/>
          <w:szCs w:val="24"/>
        </w:rPr>
        <w:t xml:space="preserve">但不限于：</w:t>
      </w:r>
      <w:r/>
    </w:p>
    <w:p>
      <w:pPr>
        <w:ind w:firstLine="482"/>
        <w:jc w:val="center"/>
        <w:spacing w:line="360" w:lineRule="auto"/>
        <w:rPr>
          <w:rFonts w:ascii="宋体" w:hAnsi="宋体" w:eastAsia="宋体" w:cs="宋体"/>
          <w:b/>
          <w:bCs/>
          <w:sz w:val="24"/>
        </w:rPr>
      </w:pPr>
      <w:r>
        <mc:AlternateContent>
          <mc:Choice Requires="wpg">
            <w:drawing>
              <wp:inline xmlns:wp="http://schemas.openxmlformats.org/drawingml/2006/wordprocessingDrawing" distT="0" distB="0" distL="0" distR="0">
                <wp:extent cx="3925570" cy="311277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4"/>
                        <a:stretch/>
                      </pic:blipFill>
                      <pic:spPr bwMode="auto">
                        <a:xfrm>
                          <a:off x="0" y="0"/>
                          <a:ext cx="3925569" cy="3112770"/>
                        </a:xfrm>
                        <a:prstGeom prst="rect">
                          <a:avLst/>
                        </a:prstGeom>
                        <a:noFill/>
                        <a:ln>
                          <a:noFill/>
                        </a:ln>
                        <a:effectLst/>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09.1pt;height:245.1pt;mso-wrap-distance-left:0.0pt;mso-wrap-distance-top:0.0pt;mso-wrap-distance-right:0.0pt;mso-wrap-distance-bottom:0.0pt;" stroked="f">
                <v:path textboxrect="0,0,0,0"/>
                <v:imagedata r:id="rId14" o:title=""/>
              </v:shape>
            </w:pict>
          </mc:Fallback>
        </mc:AlternateContent>
      </w:r>
      <w:r/>
    </w:p>
    <w:p>
      <w:pPr>
        <w:ind w:firstLine="482"/>
        <w:spacing w:line="360" w:lineRule="auto"/>
        <w:rPr>
          <w:rFonts w:ascii="宋体" w:hAnsi="宋体" w:eastAsia="宋体" w:cs="宋体"/>
          <w:b/>
          <w:bCs/>
          <w:sz w:val="24"/>
        </w:rPr>
      </w:pPr>
      <w:r>
        <w:rPr>
          <w:rFonts w:ascii="宋体" w:hAnsi="宋体" w:eastAsia="宋体" w:cs="宋体"/>
          <w:b/>
          <w:bCs/>
          <w:sz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rPr>
        <w:t xml:space="preserve">1、</w:t>
      </w:r>
      <w:r>
        <w:rPr>
          <w:rFonts w:ascii="宋体" w:hAnsi="宋体" w:eastAsia="宋体" w:cs="宋体"/>
          <w:b/>
          <w:bCs/>
          <w:sz w:val="24"/>
          <w:szCs w:val="24"/>
        </w:rPr>
        <w:t xml:space="preserve">资料</w:t>
      </w:r>
      <w:r>
        <w:rPr>
          <w:rFonts w:hint="eastAsia" w:ascii="宋体" w:hAnsi="宋体" w:eastAsia="宋体" w:cs="宋体"/>
          <w:b/>
          <w:bCs/>
          <w:sz w:val="24"/>
          <w:szCs w:val="24"/>
        </w:rPr>
        <w:t xml:space="preserve">收集与审核</w:t>
      </w:r>
      <w:r/>
    </w:p>
    <w:p>
      <w:pPr>
        <w:ind w:firstLine="482"/>
        <w:spacing w:line="360" w:lineRule="auto"/>
        <w:rPr>
          <w:rFonts w:ascii="宋体" w:hAnsi="宋体" w:eastAsia="宋体" w:cs="宋体"/>
          <w:sz w:val="24"/>
          <w:szCs w:val="24"/>
        </w:rPr>
      </w:pPr>
      <w:r>
        <w:rPr>
          <w:rFonts w:ascii="宋体" w:hAnsi="宋体" w:eastAsia="宋体" w:cs="宋体"/>
          <w:sz w:val="24"/>
          <w:szCs w:val="24"/>
        </w:rPr>
        <w:t xml:space="preserve">按照《技术规程》要求，完整收集各县区和功能板块待鉴定补充耕地信息资料和县级初步鉴定资料。组织专家对资料完整性、一致性和合规性进行审核，资料审核不通过的，鉴定终止。按要求划定评价单元，布设踏勘点位。</w:t>
      </w:r>
      <w:r/>
    </w:p>
    <w:p>
      <w:pPr>
        <w:ind w:firstLine="482"/>
        <w:spacing w:line="360" w:lineRule="auto"/>
        <w:rPr>
          <w:rFonts w:ascii="宋体" w:hAnsi="宋体" w:eastAsia="宋体" w:cs="宋体"/>
          <w:sz w:val="24"/>
          <w:szCs w:val="24"/>
        </w:rPr>
      </w:pPr>
      <w:r>
        <w:rPr>
          <w:rFonts w:ascii="宋体" w:hAnsi="宋体" w:eastAsia="宋体" w:cs="宋体"/>
          <w:sz w:val="24"/>
          <w:szCs w:val="24"/>
        </w:rPr>
        <w:t xml:space="preserve">项目建设单位或补充耕地相关权利人对所提供信息资料的真实性负责。</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2、</w:t>
      </w:r>
      <w:r>
        <w:rPr>
          <w:rFonts w:ascii="宋体" w:hAnsi="宋体" w:eastAsia="宋体" w:cs="宋体"/>
          <w:b/>
          <w:bCs/>
          <w:sz w:val="24"/>
          <w:szCs w:val="24"/>
        </w:rPr>
        <w:t xml:space="preserve">实地踏勘</w:t>
      </w:r>
      <w:r/>
    </w:p>
    <w:p>
      <w:pPr>
        <w:ind w:firstLine="482"/>
        <w:spacing w:line="360" w:lineRule="auto"/>
      </w:pPr>
      <w:r>
        <w:rPr>
          <w:rFonts w:ascii="宋体" w:hAnsi="宋体" w:eastAsia="宋体" w:cs="宋体"/>
          <w:sz w:val="24"/>
          <w:szCs w:val="24"/>
        </w:rPr>
        <w:t xml:space="preserve">按照《实施细则》和《技术规程》要求</w:t>
      </w:r>
      <w:r>
        <w:rPr>
          <w:rFonts w:hint="eastAsia" w:ascii="宋体" w:hAnsi="宋体" w:eastAsia="宋体" w:cs="宋体"/>
          <w:sz w:val="24"/>
          <w:szCs w:val="24"/>
        </w:rPr>
        <w:t xml:space="preserve">，</w:t>
      </w:r>
      <w:r>
        <w:rPr>
          <w:rFonts w:hint="eastAsia" w:ascii="宋体" w:hAnsi="宋体" w:eastAsia="宋体" w:cs="宋体"/>
          <w:sz w:val="24"/>
        </w:rPr>
        <w:t xml:space="preserve">组织专</w:t>
      </w:r>
      <w:r>
        <w:rPr>
          <w:rFonts w:hint="eastAsia" w:ascii="宋体" w:hAnsi="宋体" w:eastAsia="宋体" w:cs="宋体"/>
          <w:sz w:val="24"/>
          <w:szCs w:val="24"/>
        </w:rPr>
        <w:t xml:space="preserve">家及相关技术人员按照不少于5%图斑地块比例，</w:t>
      </w:r>
      <w:r>
        <w:rPr>
          <w:rFonts w:hint="eastAsia" w:ascii="宋体" w:hAnsi="宋体" w:eastAsia="宋体" w:cs="宋体"/>
          <w:sz w:val="24"/>
        </w:rPr>
        <w:t xml:space="preserve">对补充耕地地块进行实地踏勘</w:t>
      </w:r>
      <w:r>
        <w:rPr>
          <w:rFonts w:hint="eastAsia" w:ascii="宋体" w:hAnsi="宋体" w:eastAsia="宋体" w:cs="宋体"/>
          <w:sz w:val="24"/>
          <w:szCs w:val="24"/>
        </w:rPr>
        <w:t xml:space="preserve">。踏勘内容包括有效土层厚度、地形坡度、田面平整度、土壤侵入体及砾石含量、道路通行条件、水资源保障条件、排水能力、地形部位、质地与质地构型、耕层厚度等方面，其中有效土层厚度、土壤侵入体及砾石含量、质地与质地构型、耕层厚度等需要采用挖掘法或土钻法（需用力工）以获取相关信息。</w:t>
      </w:r>
      <w:r>
        <w:rPr>
          <w:rFonts w:ascii="宋体" w:hAnsi="宋体" w:eastAsia="宋体" w:cs="宋体"/>
          <w:sz w:val="24"/>
          <w:szCs w:val="24"/>
        </w:rPr>
        <w:t xml:space="preserve">现场拍摄全景、近景、剖面照片，</w:t>
      </w:r>
      <w:r>
        <w:rPr>
          <w:rFonts w:hint="eastAsia" w:ascii="宋体" w:hAnsi="宋体" w:eastAsia="宋体" w:cs="Times New Roman"/>
          <w:sz w:val="24"/>
          <w:szCs w:val="24"/>
        </w:rPr>
        <w:t xml:space="preserve">照片上要显示拍摄日期、经纬度坐标。</w:t>
      </w:r>
      <w:r>
        <w:rPr>
          <w:rFonts w:ascii="宋体" w:hAnsi="宋体" w:eastAsia="宋体" w:cs="宋体"/>
          <w:sz w:val="24"/>
          <w:szCs w:val="24"/>
        </w:rPr>
        <w:t xml:space="preserve">填写现场踏勘记录表，形成现场核查台账</w:t>
      </w:r>
      <w:r>
        <w:rPr>
          <w:rFonts w:hint="eastAsia" w:ascii="宋体" w:hAnsi="宋体" w:eastAsia="宋体" w:cs="宋体"/>
          <w:sz w:val="24"/>
          <w:szCs w:val="24"/>
        </w:rPr>
        <w:t xml:space="preserve">。需要整改的地块须在鉴定意见反馈会议前提供二次勘察表。为兼顾踏勘质量和进度，专家、技术人员、力工宜分成2组，同时踏勘。</w:t>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3、</w:t>
      </w:r>
      <w:r>
        <w:rPr>
          <w:rFonts w:ascii="宋体" w:hAnsi="宋体" w:eastAsia="宋体" w:cs="宋体"/>
          <w:b/>
          <w:bCs/>
          <w:sz w:val="24"/>
          <w:szCs w:val="24"/>
        </w:rPr>
        <w:t xml:space="preserve">土壤</w:t>
      </w:r>
      <w:r>
        <w:rPr>
          <w:rFonts w:hint="eastAsia" w:ascii="宋体" w:hAnsi="宋体" w:eastAsia="宋体" w:cs="宋体"/>
          <w:b/>
          <w:bCs/>
          <w:sz w:val="24"/>
          <w:szCs w:val="24"/>
        </w:rPr>
        <w:t xml:space="preserve">留样</w:t>
      </w:r>
      <w:r>
        <w:rPr>
          <w:rFonts w:ascii="宋体" w:hAnsi="宋体" w:eastAsia="宋体" w:cs="宋体"/>
          <w:b/>
          <w:bCs/>
          <w:sz w:val="24"/>
          <w:szCs w:val="24"/>
        </w:rPr>
        <w:t xml:space="preserve">复检</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按照《实施细则》规定，原则上按照不低于5%的比例，采取对县级初鉴时留存样品进行复检的方法进行土壤检测。专家发现异常情况或认为有必要时，应按照</w:t>
      </w:r>
      <w:r>
        <w:rPr>
          <w:rFonts w:ascii="宋体" w:hAnsi="宋体" w:eastAsia="宋体" w:cs="宋体"/>
          <w:sz w:val="24"/>
          <w:szCs w:val="24"/>
        </w:rPr>
        <w:t xml:space="preserve">《技术规程》要求</w:t>
      </w:r>
      <w:r>
        <w:rPr>
          <w:rFonts w:hint="eastAsia" w:ascii="宋体" w:hAnsi="宋体" w:eastAsia="宋体" w:cs="宋体"/>
          <w:sz w:val="24"/>
          <w:szCs w:val="24"/>
        </w:rPr>
        <w:t xml:space="preserve">进行土壤样品实地采集、制备、检测。</w:t>
      </w:r>
      <w:r/>
    </w:p>
    <w:p>
      <w:pPr>
        <w:ind w:firstLine="482"/>
        <w:spacing w:line="360" w:lineRule="auto"/>
        <w:rPr>
          <w:sz w:val="24"/>
          <w:szCs w:val="24"/>
          <w:highlight w:val="yellow"/>
        </w:rPr>
      </w:pPr>
      <w:r>
        <w:rPr>
          <w:rFonts w:hint="eastAsia" w:ascii="宋体" w:hAnsi="宋体" w:eastAsia="宋体" w:cs="宋体"/>
          <w:sz w:val="24"/>
          <w:szCs w:val="24"/>
        </w:rPr>
        <w:t xml:space="preserve">检测内容包括土壤有机质、土壤全氮、土壤有效磷、土壤速效钾、土壤PH、土壤容重、耕层土壤质、土壤水溶性盐总量（该项指标一般不包括东海县区域，但有盐渍化倾向或存在明确易导致土壤盐碱化因素的地区除外）等8项指标以及</w:t>
      </w:r>
      <w:r>
        <w:rPr>
          <w:sz w:val="24"/>
          <w:szCs w:val="24"/>
        </w:rPr>
        <w:t xml:space="preserve">镉、汞、砷、铅、铬、铜、锌、镍等</w:t>
      </w:r>
      <w:r>
        <w:rPr>
          <w:rFonts w:hint="eastAsia" w:ascii="宋体" w:hAnsi="宋体" w:eastAsia="宋体" w:cs="宋体"/>
          <w:sz w:val="24"/>
          <w:szCs w:val="24"/>
        </w:rPr>
        <w:t xml:space="preserve">8项重金属指标，特征污染物由专家实地踏勘后确定。检测过程应保留相关举证照片和视频。</w:t>
      </w:r>
      <w:r>
        <w:rPr>
          <w:sz w:val="24"/>
          <w:szCs w:val="24"/>
        </w:rPr>
        <w:t xml:space="preserve">出具合法有效CMA检测报告，数据精准、原始记录完整可追溯。</w:t>
      </w:r>
      <w:r/>
    </w:p>
    <w:p>
      <w:pPr>
        <w:ind w:firstLine="482"/>
        <w:spacing w:line="360" w:lineRule="auto"/>
        <w:rPr>
          <w:rFonts w:ascii="宋体" w:hAnsi="宋体" w:eastAsia="宋体" w:cs="宋体"/>
          <w:sz w:val="24"/>
          <w:szCs w:val="24"/>
        </w:rPr>
      </w:pPr>
      <w:r>
        <w:rPr>
          <w:rFonts w:hint="eastAsia" w:ascii="宋体" w:hAnsi="宋体" w:eastAsia="宋体" w:cs="宋体"/>
          <w:sz w:val="24"/>
          <w:szCs w:val="24"/>
        </w:rPr>
        <w:t xml:space="preserve">土壤检测单位须具备省级及以上市场监督管理部门颁发的CMA中国计量认证资质（即检验检测机构资质认定），且具有土壤检测经历，能够按照《江苏省补充耕地质量鉴定技术规程（试行）》等要求开展8项指标（土壤有机质、土壤全氮、土壤有效磷、土壤速效钾、土壤PH、土壤容重、耕层土壤质、土壤水溶性盐总量）以及重金属8项指标、特征污染物（如果有）的检测服务，并在规定时间内出具符合要求的检测报告。土壤检测单位应制订补充耕地质量鉴定样品检测质量控制方案，主动配合农业农村部门开展的质控与检查，并对质控与检查中发现的问题及时进行整改。</w:t>
      </w:r>
      <w:r/>
    </w:p>
    <w:p>
      <w:pPr>
        <w:ind w:firstLine="482"/>
        <w:spacing w:line="360" w:lineRule="auto"/>
        <w:rPr>
          <w:rFonts w:ascii="宋体" w:hAnsi="宋体" w:eastAsia="宋体" w:cs="Times New Roman"/>
          <w:sz w:val="24"/>
          <w:szCs w:val="24"/>
        </w:rPr>
      </w:pPr>
      <w:r>
        <w:rPr>
          <w:rFonts w:hint="eastAsia" w:ascii="宋体" w:hAnsi="宋体" w:eastAsia="宋体" w:cs="Times New Roman"/>
          <w:b/>
          <w:bCs/>
          <w:sz w:val="24"/>
          <w:szCs w:val="24"/>
        </w:rPr>
        <w:t xml:space="preserve">4、指出问题整改情况复核</w:t>
      </w:r>
      <w:r/>
    </w:p>
    <w:p>
      <w:pPr>
        <w:ind w:firstLine="48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针对资料审核、实地踏勘、土壤检测等环节指出问题，组织专家对完成整改地块进行二次踏勘，查阅整改资料，分析判断问题整改情况。指出问题未经全面整改的，不出具鉴定意见。 未在限定时限内完成整改或拒不整改的，不得通过市级鉴定。</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5、质量鉴定</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⑴开展评价。一是农业生产符合性评价。将评价单元的农业生产符合性指标情况逐项与对应的指标要求进行比较，有1项指标不满足要求的，视为农业生产符合性评价不合格，不再开展耕地质量等级评定。二是耕地质量等级评价。按照《耕地质量等级》（GB/T 33469）、《国务院第三次全国土壤普查领导小组办公室关于印发&lt;第三次全国土壤普查耕地等级评价技术规程&gt;的通知》（国土壤普查办发</w:t>
      </w:r>
      <w:r>
        <w:rPr>
          <w:rFonts w:ascii="宋体" w:hAnsi="宋体" w:eastAsia="宋体" w:cs="Times New Roman"/>
          <w:sz w:val="24"/>
          <w:szCs w:val="24"/>
        </w:rPr>
        <w:t xml:space="preserve">〔202</w:t>
      </w:r>
      <w:r>
        <w:rPr>
          <w:rFonts w:hint="eastAsia" w:ascii="宋体" w:hAnsi="宋体" w:eastAsia="宋体" w:cs="Times New Roman"/>
          <w:sz w:val="24"/>
          <w:szCs w:val="24"/>
        </w:rPr>
        <w:t xml:space="preserve">5</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号</w:t>
      </w:r>
      <w:r>
        <w:rPr>
          <w:rFonts w:hint="eastAsia" w:ascii="宋体" w:hAnsi="宋体" w:eastAsia="宋体" w:cs="Times New Roman"/>
          <w:sz w:val="24"/>
          <w:szCs w:val="24"/>
        </w:rPr>
        <w:t xml:space="preserve">）执行。三是县级初步鉴定情况评价。审核县级初步鉴定过程的完整性、合规性及其鉴定结论的可靠性，主要包括</w:t>
      </w:r>
      <w:r>
        <w:rPr>
          <w:rFonts w:ascii="宋体" w:hAnsi="宋体" w:eastAsia="宋体" w:cs="Times New Roman"/>
          <w:sz w:val="24"/>
          <w:szCs w:val="24"/>
        </w:rPr>
        <w:t xml:space="preserve">鉴定各环节实施组织、实施进度、质量控制</w:t>
      </w:r>
      <w:r>
        <w:rPr>
          <w:rFonts w:hint="eastAsia" w:ascii="宋体" w:hAnsi="宋体" w:eastAsia="宋体" w:cs="Times New Roman"/>
          <w:sz w:val="24"/>
          <w:szCs w:val="24"/>
        </w:rPr>
        <w:t xml:space="preserve">、</w:t>
      </w:r>
      <w:r>
        <w:rPr>
          <w:rFonts w:ascii="宋体" w:hAnsi="宋体" w:eastAsia="宋体" w:cs="Times New Roman"/>
          <w:sz w:val="24"/>
          <w:szCs w:val="24"/>
        </w:rPr>
        <w:t xml:space="preserve">责任落实，评价单元划分、现场踏勘、样品采集、样品检测、农业生产符合性评价、耕地质量等级评价等情况，异议</w:t>
      </w:r>
      <w:r>
        <w:rPr>
          <w:rFonts w:hint="eastAsia" w:ascii="宋体" w:hAnsi="宋体" w:eastAsia="宋体" w:cs="Times New Roman"/>
          <w:sz w:val="24"/>
          <w:szCs w:val="24"/>
        </w:rPr>
        <w:t xml:space="preserve">与</w:t>
      </w:r>
      <w:r>
        <w:rPr>
          <w:rFonts w:ascii="宋体" w:hAnsi="宋体" w:eastAsia="宋体" w:cs="Times New Roman"/>
          <w:sz w:val="24"/>
          <w:szCs w:val="24"/>
        </w:rPr>
        <w:t xml:space="preserve">特殊情况及其处理，以及不同评价单元农业生产符合性评价结果、耕地质量等级评价结果等方面。</w:t>
      </w:r>
      <w:r>
        <w:rPr>
          <w:rFonts w:hint="eastAsia" w:ascii="宋体" w:hAnsi="宋体" w:eastAsia="宋体" w:cs="Times New Roman"/>
          <w:sz w:val="24"/>
          <w:szCs w:val="24"/>
        </w:rPr>
        <w:t xml:space="preserve">四是农田建设质量评价。</w:t>
      </w:r>
      <w:r>
        <w:rPr>
          <w:rFonts w:ascii="宋体" w:hAnsi="宋体" w:eastAsia="宋体" w:cs="Times New Roman"/>
          <w:sz w:val="24"/>
          <w:szCs w:val="24"/>
        </w:rPr>
        <w:t xml:space="preserve">按照高标准农田建设标准实施的补充耕地，符合《高标准农田建设通则》(GB/T30600)要求的，根据《高标准农田建设评价规范》(GB/T33130)开展高标准农田建设质量评价。开展高标准农田建设质量评价须有农田建设相关专家参加。</w:t>
      </w:r>
      <w:r/>
    </w:p>
    <w:p>
      <w:pPr>
        <w:ind w:firstLine="482"/>
        <w:spacing w:line="360" w:lineRule="auto"/>
      </w:pPr>
      <w:r>
        <w:rPr>
          <w:rFonts w:hint="eastAsia" w:ascii="宋体" w:hAnsi="宋体" w:eastAsia="宋体" w:cs="Times New Roman"/>
          <w:sz w:val="24"/>
          <w:szCs w:val="24"/>
        </w:rPr>
        <w:t xml:space="preserve">⑵出具鉴定意见。市级鉴定意见包括但不限于补充耕地基本信息与县级初鉴情况简述、市级鉴定组织实施情况、县级初鉴存在的问题、鉴定结论、异议及特殊情况说明以及必要的附件等。市级鉴定意见以县级初鉴意见为基础出具。</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⑶鉴定结论。包括农业生产符合性评价各指标结果及结论、耕地质量等级评价结果等。农业生产符合性评价不合格的，视为鉴定不通过，出具“鉴定不合格”的鉴定结论。农业生产符合性评价合格的，还需列出补充耕地质量等级评价结果。鉴定项目涉及多个评价单元的，应对每个评价单元作出鉴定结论。市级鉴定结论与县级初步鉴定结论不一致的应说明原因。开展高标准农田建设质量评价的，需列出高标准农田建设质量评价结果。</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6、鉴定报告及全套成果编制（包括但不限于）</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按照</w:t>
      </w:r>
      <w:r>
        <w:rPr>
          <w:rFonts w:ascii="宋体" w:hAnsi="宋体" w:eastAsia="宋体" w:cs="宋体"/>
          <w:sz w:val="24"/>
          <w:szCs w:val="24"/>
        </w:rPr>
        <w:t xml:space="preserve">《实施细则》和《技术规程》要求</w:t>
      </w:r>
      <w:r>
        <w:rPr>
          <w:rFonts w:hint="eastAsia" w:ascii="宋体" w:hAnsi="宋体" w:eastAsia="宋体" w:cs="Times New Roman"/>
          <w:sz w:val="24"/>
          <w:szCs w:val="24"/>
        </w:rPr>
        <w:t xml:space="preserve">，编制补充耕地质量鉴定报告，包括但不限于鉴定概况、现场踏勘、采样检测、</w:t>
      </w:r>
      <w:r>
        <w:rPr>
          <w:rFonts w:hint="eastAsia" w:ascii="宋体" w:hAnsi="宋体" w:eastAsia="宋体" w:cs="宋体"/>
          <w:sz w:val="24"/>
          <w:szCs w:val="24"/>
        </w:rPr>
        <w:t xml:space="preserve">符合性评价、质量等级评价、鉴定结论、附图附件；全套成果包含：鉴定项目清单、鉴定信息资料清单、</w:t>
      </w:r>
      <w:r>
        <w:rPr>
          <w:rFonts w:hint="eastAsia" w:ascii="宋体" w:hAnsi="宋体" w:eastAsia="宋体" w:cs="Times New Roman"/>
          <w:sz w:val="24"/>
          <w:szCs w:val="24"/>
        </w:rPr>
        <w:t xml:space="preserve">鉴定报告、CMA检测报告</w:t>
      </w:r>
      <w:r>
        <w:rPr>
          <w:rFonts w:hint="eastAsia" w:ascii="宋体" w:hAnsi="宋体" w:eastAsia="宋体" w:cs="宋体"/>
          <w:sz w:val="24"/>
          <w:szCs w:val="24"/>
        </w:rPr>
        <w:t xml:space="preserve">、问题整改情况报告、</w:t>
      </w:r>
      <w:r>
        <w:rPr>
          <w:rFonts w:hint="eastAsia" w:ascii="宋体" w:hAnsi="宋体" w:eastAsia="宋体" w:cs="Times New Roman"/>
          <w:sz w:val="24"/>
          <w:szCs w:val="24"/>
        </w:rPr>
        <w:t xml:space="preserve">现场踏勘记录表、采样点位图、地块位置图、土壤剖面图、现场影像资料、数据台账、成果汇总表、电子版矢量成果等，成果格式统一、装订规范、图文齐全。纸质版资料暂定为5套，最终根据采购人需求份数提交；电子版数据以电子光盘形式提交。</w:t>
      </w:r>
      <w:r/>
    </w:p>
    <w:p>
      <w:pPr>
        <w:ind w:firstLine="482"/>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7、其他</w:t>
      </w:r>
      <w:r/>
    </w:p>
    <w:p>
      <w:pPr>
        <w:ind w:firstLine="482"/>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配合采购人和相关主管部门进行成果审核、数据校核；对成果疑问、数据异议完成现场复核、补测、修正；按照</w:t>
      </w:r>
      <w:r>
        <w:rPr>
          <w:rFonts w:ascii="宋体" w:hAnsi="宋体" w:eastAsia="宋体" w:cs="宋体"/>
          <w:sz w:val="24"/>
          <w:szCs w:val="24"/>
        </w:rPr>
        <w:t xml:space="preserve">《技术规程》</w:t>
      </w:r>
      <w:r>
        <w:rPr>
          <w:rFonts w:hint="eastAsia" w:ascii="宋体" w:hAnsi="宋体" w:eastAsia="宋体" w:cs="Times New Roman"/>
          <w:sz w:val="24"/>
          <w:szCs w:val="24"/>
        </w:rPr>
        <w:t xml:space="preserve">完成全过程资料归档；配合做好鉴定意见反馈和资料移交报送，协助做好有关监管平台信息数据录入和审核工作；配合做好省级抽核有关工作</w:t>
      </w:r>
      <w:r>
        <w:rPr>
          <w:rFonts w:ascii="宋体" w:hAnsi="宋体" w:eastAsia="宋体" w:cs="宋体"/>
          <w:sz w:val="24"/>
          <w:szCs w:val="24"/>
        </w:rPr>
        <w:t xml:space="preserve">（</w:t>
      </w:r>
      <w:r>
        <w:rPr>
          <w:rFonts w:hint="eastAsia" w:ascii="宋体" w:hAnsi="宋体" w:eastAsia="宋体" w:cs="宋体"/>
          <w:sz w:val="24"/>
          <w:szCs w:val="24"/>
        </w:rPr>
        <w:t xml:space="preserve">如现场踏勘、资料提供、抽取检测、问询答复、反馈问题整改等</w:t>
      </w:r>
      <w:r>
        <w:rPr>
          <w:rFonts w:ascii="宋体" w:hAnsi="宋体" w:eastAsia="宋体" w:cs="宋体"/>
          <w:sz w:val="24"/>
          <w:szCs w:val="24"/>
        </w:rPr>
        <w:t xml:space="preserve">）</w:t>
      </w:r>
      <w:r>
        <w:rPr>
          <w:rFonts w:hint="eastAsia" w:ascii="宋体" w:hAnsi="宋体" w:eastAsia="宋体" w:cs="Times New Roman"/>
          <w:sz w:val="24"/>
          <w:szCs w:val="24"/>
        </w:rPr>
        <w:t xml:space="preserve">。</w:t>
      </w:r>
      <w:r/>
    </w:p>
    <w:p>
      <w:pPr>
        <w:ind w:firstLine="480"/>
        <w:jc w:val="left"/>
        <w:spacing w:line="360" w:lineRule="auto"/>
        <w:rPr>
          <w:rFonts w:ascii="宋体" w:hAnsi="宋体" w:eastAsia="宋体" w:cs="宋体"/>
          <w:b/>
          <w:bCs/>
          <w:sz w:val="24"/>
        </w:rPr>
      </w:pPr>
      <w:r>
        <w:rPr>
          <w:rFonts w:hint="eastAsia" w:ascii="宋体" w:hAnsi="宋体" w:eastAsia="宋体" w:cs="宋体"/>
          <w:b/>
          <w:bCs/>
          <w:sz w:val="24"/>
        </w:rPr>
        <w:t xml:space="preserve">8、专项业务培训</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为适应政策调整要求，市级鉴定开展之前，组织相关业务培训1次。投标人按采购人要求编制培训计划，邀请相关专家授课，组织对补充耕地质量鉴定相关人员进行政策及业务培训，具体承担会务安排与组织工作，包括培训手册制订、相关对接联系、会场布置与服务、后勤保障、资料打印、交通食宿安排、专家费用发放等各项工作。</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1、培训内容：包含但不限于耕地质量管理、补充耕地质量鉴定等有关方面。</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2、培训方式：理论教学。</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3、培训对象：县级管理人员、补充耕地涉及乡镇代表、市县两级技术服务单位工作人员、市级专家库成员等。</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4、培训人数：100人。</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5、培训时间：1日。</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6、培训地点：连云港市区。</w:t>
      </w:r>
      <w:r/>
    </w:p>
    <w:p>
      <w:pPr>
        <w:ind w:firstLine="482"/>
        <w:spacing w:line="360" w:lineRule="auto"/>
        <w:rPr>
          <w:rFonts w:ascii="宋体" w:hAnsi="宋体" w:eastAsia="宋体" w:cs="宋体"/>
          <w:sz w:val="24"/>
        </w:rPr>
      </w:pPr>
      <w:r>
        <w:rPr>
          <w:rFonts w:hint="eastAsia" w:ascii="宋体" w:hAnsi="宋体" w:eastAsia="宋体" w:cs="宋体"/>
          <w:sz w:val="24"/>
        </w:rPr>
        <w:t xml:space="preserve">（四）注意事项</w:t>
      </w:r>
      <w:r/>
    </w:p>
    <w:p>
      <w:pPr>
        <w:ind w:firstLine="482"/>
        <w:spacing w:line="360" w:lineRule="auto"/>
        <w:rPr>
          <w:rFonts w:ascii="宋体" w:hAnsi="宋体" w:eastAsia="宋体" w:cs="宋体"/>
          <w:sz w:val="24"/>
        </w:rPr>
      </w:pPr>
      <w:r>
        <w:rPr>
          <w:rFonts w:hint="eastAsia" w:ascii="宋体" w:hAnsi="宋体" w:eastAsia="宋体" w:cs="宋体"/>
          <w:sz w:val="24"/>
        </w:rPr>
        <w:t xml:space="preserve">1、依据《中华人民共和国保守国家秘密法》规定，投标人对参与补充耕地质量鉴定资料收集、踏勘调查、样品检测等所获得的全部资料、数据信息以及形成的报告等承担保密责任，不得直接通过网络以及可能泄露的方式途径传输相关资料；不得占有和使用相关资料；不得向第三方提供、转让、借阅、查询相关资料；不得在任何时间、任何情况下以任何形式将相关资料泄露给第三方或许可第三方使用。</w:t>
      </w:r>
      <w:r/>
    </w:p>
    <w:p>
      <w:pPr>
        <w:ind w:firstLine="482"/>
        <w:spacing w:line="360" w:lineRule="auto"/>
        <w:rPr>
          <w:rFonts w:ascii="宋体" w:hAnsi="宋体" w:eastAsia="宋体" w:cs="宋体"/>
          <w:sz w:val="24"/>
        </w:rPr>
      </w:pPr>
      <w:r>
        <w:rPr>
          <w:rFonts w:hint="eastAsia" w:ascii="宋体" w:hAnsi="宋体" w:eastAsia="宋体" w:cs="宋体"/>
          <w:sz w:val="24"/>
        </w:rPr>
        <w:t xml:space="preserve">2、投标人在本项目服务过程中必须严格遵守相关法律、法规和安全技术规范，做好实地踏勘、土壤样品检测等人员自身的安全防护工作，确保人员人身安全、作业安全。本项目一切安全责任均由投标人负责，采购人不承担任何责任。</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三、人员配备要求</w:t>
      </w:r>
      <w:r/>
    </w:p>
    <w:p>
      <w:pPr>
        <w:ind w:firstLine="480"/>
        <w:spacing w:line="360" w:lineRule="auto"/>
        <w:rPr>
          <w:rFonts w:ascii="宋体" w:hAnsi="宋体" w:eastAsia="宋体" w:cs="宋体"/>
          <w:bCs/>
          <w:i/>
          <w:iCs/>
          <w:sz w:val="24"/>
          <w:u w:val="single"/>
        </w:rPr>
      </w:pPr>
      <w:r/>
      <w:bookmarkStart w:id="11" w:name="_Toc11574"/>
      <w:r>
        <w:rPr>
          <w:rFonts w:hint="eastAsia" w:ascii="宋体" w:hAnsi="宋体" w:eastAsia="宋体" w:cs="宋体"/>
          <w:bCs/>
          <w:i/>
          <w:iCs/>
          <w:sz w:val="24"/>
          <w:u w:val="single"/>
        </w:rPr>
        <w:t xml:space="preserve">1、项目负责人：1名，本科及以上学历，统筹项目总体安排、进度与质量管控、成果核准以及内部管理、对外衔接协调等全部工作。</w:t>
      </w:r>
      <w:r/>
    </w:p>
    <w:p>
      <w:pPr>
        <w:ind w:firstLine="480"/>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2、项目组成员（不含项目负责人）：不少于4名，本科及以上学历，熟悉现场踏勘、土壤采样等规范，能够独立完成全域外业踏勘、采样、记录、影像采集等工作。</w:t>
      </w:r>
      <w:r/>
    </w:p>
    <w:p>
      <w:pPr>
        <w:pStyle w:val="946"/>
        <w:ind w:firstLine="480"/>
        <w:spacing w:line="360" w:lineRule="auto"/>
        <w:rPr>
          <w:rFonts w:eastAsia="宋体"/>
          <w:bCs/>
          <w:i/>
          <w:iCs/>
          <w:sz w:val="24"/>
          <w:szCs w:val="22"/>
          <w:u w:val="single"/>
          <w:lang w:eastAsia="zh-CN"/>
        </w:rPr>
      </w:pPr>
      <w:r>
        <w:rPr>
          <w:rFonts w:hint="eastAsia" w:eastAsia="宋体"/>
          <w:bCs/>
          <w:i/>
          <w:iCs/>
          <w:sz w:val="24"/>
          <w:u w:val="single"/>
          <w:lang w:eastAsia="zh-CN"/>
        </w:rPr>
        <w:t xml:space="preserve">3</w:t>
      </w:r>
      <w:r>
        <w:rPr>
          <w:rFonts w:hint="eastAsia" w:eastAsia="宋体"/>
          <w:bCs/>
          <w:i/>
          <w:iCs/>
          <w:sz w:val="24"/>
          <w:szCs w:val="22"/>
          <w:u w:val="single"/>
          <w:lang w:eastAsia="zh-CN"/>
        </w:rPr>
        <w:t xml:space="preserve">、力工</w:t>
      </w:r>
      <w:r>
        <w:rPr>
          <w:rFonts w:hint="eastAsia" w:eastAsia="宋体"/>
          <w:bCs/>
          <w:i/>
          <w:iCs/>
          <w:sz w:val="24"/>
          <w:u w:val="single"/>
          <w:lang w:eastAsia="zh-CN"/>
        </w:rPr>
        <w:t xml:space="preserve">（不含项目负责人）</w:t>
      </w:r>
      <w:r>
        <w:rPr>
          <w:rFonts w:hint="eastAsia" w:eastAsia="宋体"/>
          <w:bCs/>
          <w:i/>
          <w:iCs/>
          <w:sz w:val="24"/>
          <w:szCs w:val="22"/>
          <w:u w:val="single"/>
          <w:lang w:eastAsia="zh-CN"/>
        </w:rPr>
        <w:t xml:space="preserve">：不少于2名，主要从事现场挖掘、装运等劳力工作。</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其他工作人员由投标人根据工作内容自行确定，确保满足保质保量按时完成本项目需要。</w:t>
      </w:r>
      <w:r/>
    </w:p>
    <w:p>
      <w:pPr>
        <w:ind w:firstLine="480"/>
        <w:spacing w:line="360" w:lineRule="auto"/>
        <w:rPr>
          <w:rFonts w:ascii="宋体" w:hAnsi="宋体" w:eastAsia="宋体" w:cs="宋体"/>
          <w:bCs/>
          <w:sz w:val="24"/>
        </w:rPr>
      </w:pPr>
      <w:r>
        <w:rPr>
          <w:rFonts w:hint="eastAsia" w:ascii="宋体" w:hAnsi="宋体" w:eastAsia="宋体" w:cs="宋体"/>
          <w:bCs/>
          <w:sz w:val="24"/>
        </w:rPr>
        <w:t xml:space="preserve">注：</w:t>
      </w:r>
      <w:r>
        <w:rPr>
          <w:rFonts w:hint="eastAsia" w:ascii="宋体" w:hAnsi="宋体" w:eastAsia="宋体" w:cs="宋体"/>
          <w:bCs/>
          <w:i/>
          <w:iCs/>
          <w:sz w:val="24"/>
          <w:u w:val="single"/>
        </w:rPr>
        <w:t xml:space="preserve">人员配备情况请填写“项目团队人员一览表”。</w:t>
      </w:r>
      <w:r>
        <w:rPr>
          <w:rFonts w:hint="eastAsia" w:ascii="宋体" w:hAnsi="宋体" w:eastAsia="宋体" w:cs="宋体"/>
          <w:bCs/>
          <w:i/>
          <w:sz w:val="24"/>
          <w:u w:val="single"/>
        </w:rPr>
        <w:t xml:space="preserve">提供学历证书（不含力工）</w:t>
      </w:r>
      <w:r>
        <w:rPr>
          <w:rFonts w:hint="eastAsia" w:ascii="宋体" w:hAnsi="宋体" w:eastAsia="宋体" w:cs="宋体"/>
          <w:sz w:val="24"/>
          <w:szCs w:val="24"/>
        </w:rPr>
        <w:t xml:space="preserve">。</w:t>
      </w:r>
      <w:r>
        <w:rPr>
          <w:rFonts w:ascii="宋体" w:hAnsi="宋体" w:eastAsia="宋体" w:cs="宋体"/>
          <w:sz w:val="24"/>
          <w:szCs w:val="24"/>
        </w:rPr>
        <w:t xml:space="preserve">未经采购人书面同意不得擅自更换项目组成员。</w:t>
      </w:r>
      <w:r/>
    </w:p>
    <w:p>
      <w:pPr>
        <w:ind w:firstLine="482"/>
        <w:spacing w:line="360" w:lineRule="auto"/>
        <w:rPr>
          <w:rFonts w:ascii="宋体" w:hAnsi="宋体" w:eastAsia="宋体" w:cs="宋体"/>
          <w:b/>
          <w:bCs/>
          <w:sz w:val="24"/>
        </w:rPr>
        <w:outlineLvl w:val="1"/>
      </w:pPr>
      <w:r>
        <w:rPr>
          <w:rFonts w:hint="eastAsia" w:ascii="宋体" w:hAnsi="宋体" w:eastAsia="宋体" w:cs="宋体"/>
          <w:b/>
          <w:bCs/>
          <w:sz w:val="24"/>
        </w:rPr>
        <w:t xml:space="preserve">四、</w:t>
      </w:r>
      <w:bookmarkEnd w:id="11"/>
      <w:r>
        <w:rPr>
          <w:rFonts w:hint="eastAsia" w:ascii="宋体" w:hAnsi="宋体" w:eastAsia="宋体" w:cs="宋体"/>
          <w:b/>
          <w:bCs/>
          <w:sz w:val="24"/>
        </w:rPr>
        <w:t xml:space="preserve">服务期限</w:t>
      </w:r>
      <w:r/>
    </w:p>
    <w:p>
      <w:pPr>
        <w:ind w:firstLine="480"/>
        <w:spacing w:line="360" w:lineRule="auto"/>
        <w:rPr>
          <w:rFonts w:ascii="宋体" w:hAnsi="宋体" w:eastAsia="宋体" w:cs="宋体"/>
          <w:sz w:val="24"/>
        </w:rPr>
      </w:pPr>
      <w:r>
        <w:rPr>
          <w:rFonts w:hint="eastAsia" w:ascii="宋体" w:hAnsi="宋体" w:eastAsia="宋体" w:cs="宋体"/>
          <w:sz w:val="24"/>
        </w:rPr>
        <w:t xml:space="preserve">1、本项目包含的各项内容均须上门服务。</w:t>
      </w:r>
      <w:r/>
    </w:p>
    <w:p>
      <w:pPr>
        <w:ind w:firstLine="482"/>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2、服务期限：</w:t>
      </w:r>
      <w:r>
        <w:rPr>
          <w:rFonts w:hint="eastAsia" w:ascii="宋体" w:hAnsi="宋体" w:eastAsia="宋体" w:cs="宋体"/>
          <w:i/>
          <w:sz w:val="24"/>
          <w:szCs w:val="24"/>
          <w:u w:val="single"/>
        </w:rPr>
        <w:t xml:space="preserve">2026年12月10日前完成（省级抽核配合时间除外）</w:t>
      </w:r>
      <w:r>
        <w:rPr>
          <w:rFonts w:hint="eastAsia" w:ascii="宋体" w:hAnsi="宋体" w:eastAsia="宋体" w:cs="宋体"/>
          <w:b/>
          <w:bCs/>
          <w:i/>
          <w:iCs/>
          <w:sz w:val="24"/>
          <w:szCs w:val="24"/>
          <w:u w:val="single"/>
        </w:rPr>
        <w:t xml:space="preserve">，</w:t>
      </w:r>
      <w:r>
        <w:rPr>
          <w:rFonts w:hint="eastAsia" w:ascii="宋体" w:hAnsi="宋体" w:eastAsia="宋体" w:cs="宋体"/>
          <w:i/>
          <w:iCs/>
          <w:sz w:val="24"/>
          <w:szCs w:val="24"/>
          <w:u w:val="single"/>
        </w:rPr>
        <w:t xml:space="preserve">具体以实际情况及采购人要求为准。</w:t>
      </w:r>
      <w:r/>
    </w:p>
    <w:p>
      <w:pPr>
        <w:ind w:firstLine="482"/>
        <w:spacing w:line="360" w:lineRule="auto"/>
        <w:rPr>
          <w:rFonts w:ascii="宋体" w:hAnsi="宋体" w:eastAsia="宋体" w:cs="宋体"/>
          <w:b/>
          <w:bCs/>
          <w:i/>
          <w:iCs/>
          <w:sz w:val="24"/>
          <w:u w:val="single"/>
        </w:rPr>
      </w:pPr>
      <w:r>
        <w:rPr>
          <w:rFonts w:hint="eastAsia" w:ascii="宋体" w:hAnsi="宋体" w:eastAsia="宋体" w:cs="宋体"/>
          <w:b/>
          <w:bCs/>
          <w:i/>
          <w:iCs/>
          <w:sz w:val="24"/>
          <w:u w:val="single"/>
        </w:rPr>
        <w:t xml:space="preserve">五、服务标准</w:t>
      </w:r>
      <w:r/>
    </w:p>
    <w:p>
      <w:pPr>
        <w:ind w:firstLine="482"/>
        <w:spacing w:line="360" w:lineRule="auto"/>
        <w:rPr>
          <w:rFonts w:ascii="宋体" w:hAnsi="宋体" w:eastAsia="宋体" w:cs="宋体"/>
          <w:bCs/>
          <w:i/>
          <w:iCs/>
          <w:sz w:val="24"/>
          <w:u w:val="single"/>
        </w:rPr>
      </w:pPr>
      <w:r>
        <w:rPr>
          <w:rFonts w:hint="eastAsia" w:ascii="宋体" w:hAnsi="宋体" w:eastAsia="宋体" w:cs="宋体"/>
          <w:bCs/>
          <w:i/>
          <w:iCs/>
          <w:sz w:val="24"/>
          <w:u w:val="single"/>
        </w:rPr>
        <w:t xml:space="preserve">符合《江苏省补充耕地质量鉴定技术规程（试行）》（苏农办建[2026]2号）、《江苏省补充耕地质量验收实施细则》（苏农建[2026]6号）等规定以及采购人有关工作要求。</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六、履约验收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1、采购人依法组织履约验收工作，对服务单位的履约情况进行验收。</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2、验收内容：1.成果完整度；2.服务进度；3.人员配备情况；4.服务承诺；5.守纪守法情况；</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3、服务单位对自身出具的鉴定成果真实性、合规性、专业性全权负责。</w:t>
      </w:r>
      <w:r/>
    </w:p>
    <w:p>
      <w:pPr>
        <w:ind w:firstLine="482"/>
        <w:spacing w:line="360" w:lineRule="auto"/>
        <w:rPr>
          <w:rFonts w:ascii="宋体" w:hAnsi="宋体" w:eastAsia="宋体" w:cs="宋体"/>
          <w:b/>
          <w:bCs/>
          <w:sz w:val="24"/>
        </w:rPr>
      </w:pPr>
      <w:r>
        <w:rPr>
          <w:rFonts w:hint="eastAsia" w:ascii="宋体" w:hAnsi="宋体" w:eastAsia="宋体" w:cs="宋体"/>
          <w:b/>
          <w:bCs/>
          <w:sz w:val="24"/>
        </w:rPr>
        <w:t xml:space="preserve">七、付款方式与履约保证金</w:t>
      </w:r>
      <w:r/>
    </w:p>
    <w:p>
      <w:pPr>
        <w:ind w:firstLine="420"/>
        <w:spacing w:line="360" w:lineRule="auto"/>
        <w:rPr>
          <w:rFonts w:ascii="宋体" w:hAnsi="宋体" w:eastAsia="宋体" w:cs="宋体"/>
          <w:i/>
          <w:iCs/>
          <w:sz w:val="24"/>
          <w:u w:val="single"/>
        </w:rPr>
      </w:pPr>
      <w:r>
        <w:rPr>
          <w:rFonts w:hint="eastAsia" w:ascii="宋体" w:hAnsi="宋体" w:eastAsia="宋体" w:cs="宋体"/>
          <w:i/>
          <w:iCs/>
          <w:sz w:val="24"/>
          <w:szCs w:val="24"/>
        </w:rPr>
        <w:t xml:space="preserve">1、</w:t>
      </w:r>
      <w:r>
        <w:rPr>
          <w:rFonts w:hint="eastAsia" w:ascii="宋体" w:hAnsi="宋体" w:eastAsia="宋体" w:cs="宋体"/>
          <w:i/>
          <w:sz w:val="24"/>
          <w:u w:val="single"/>
        </w:rPr>
        <w:t xml:space="preserve">全年补充耕地质量市级鉴定成果全部提交后，支付至合同价款的80%；整体服务履约完毕，配合完成省级抽核及全部问题整改，完成全部档案资料归档，无任何技术遗留问题，支付至合同价款的100%（无息）。结算时按中标单价和实际鉴定面积进行最终结算</w:t>
      </w:r>
      <w:r>
        <w:rPr>
          <w:rFonts w:hint="eastAsia" w:ascii="宋体" w:hAnsi="宋体" w:eastAsia="宋体" w:cs="宋体"/>
          <w:i/>
          <w:sz w:val="24"/>
          <w:szCs w:val="28"/>
          <w:u w:val="single"/>
        </w:rPr>
        <w:t xml:space="preserve">。</w:t>
      </w:r>
      <w:r>
        <w:rPr>
          <w:rFonts w:hint="eastAsia" w:ascii="宋体" w:hAnsi="宋体" w:eastAsia="宋体" w:cs="宋体"/>
          <w:i/>
          <w:sz w:val="24"/>
          <w:u w:val="single"/>
        </w:rPr>
        <w:t xml:space="preserve">最终结算金额不超过预算金额255.5万元。</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2、履约保证金：本项目不收取履约保证金。</w:t>
      </w:r>
      <w:r/>
    </w:p>
    <w:p>
      <w:pPr>
        <w:ind w:firstLine="482"/>
        <w:spacing w:line="360" w:lineRule="auto"/>
        <w:rPr>
          <w:rFonts w:ascii="宋体" w:hAnsi="宋体" w:eastAsia="宋体" w:cs="宋体"/>
          <w:b/>
          <w:bCs/>
          <w:i/>
          <w:iCs/>
          <w:sz w:val="24"/>
          <w:u w:val="single"/>
        </w:rPr>
      </w:pPr>
      <w:r>
        <w:rPr>
          <w:rFonts w:hint="eastAsia" w:ascii="宋体" w:hAnsi="宋体" w:eastAsia="宋体" w:cs="宋体"/>
          <w:b/>
          <w:bCs/>
          <w:i/>
          <w:iCs/>
          <w:sz w:val="24"/>
          <w:u w:val="single"/>
        </w:rPr>
        <w:t xml:space="preserve">八、报价要求</w:t>
      </w:r>
      <w:r/>
    </w:p>
    <w:p>
      <w:pPr>
        <w:ind w:firstLine="482"/>
        <w:spacing w:line="360" w:lineRule="auto"/>
        <w:rPr>
          <w:rFonts w:ascii="宋体" w:hAnsi="宋体" w:eastAsia="宋体" w:cs="宋体"/>
          <w:i/>
          <w:iCs/>
          <w:sz w:val="24"/>
          <w:u w:val="single"/>
        </w:rPr>
      </w:pPr>
      <w:r>
        <w:rPr>
          <w:rFonts w:hint="eastAsia" w:ascii="宋体" w:hAnsi="宋体" w:eastAsia="宋体" w:cs="宋体"/>
          <w:i/>
          <w:iCs/>
          <w:sz w:val="24"/>
          <w:u w:val="single"/>
        </w:rPr>
        <w:t xml:space="preserve">本合同价款包含所有乙方提供合同约定产品和服务的报酬及乙方提供合同中产品和服务所支出的必要费用，</w:t>
      </w:r>
      <w:r>
        <w:rPr>
          <w:rFonts w:hint="eastAsia" w:ascii="宋体" w:hAnsi="宋体" w:eastAsia="宋体" w:cs="宋体"/>
          <w:i/>
          <w:sz w:val="24"/>
          <w:szCs w:val="24"/>
          <w:u w:val="single"/>
        </w:rPr>
        <w:t xml:space="preserve">包含但不限于人员劳务费（含人员保险费用）、检测费、专家费、会务费、培训费、交通费、食宿费、资料费、文印费、管理费、税费等全部费用以及乙方企业利润和政策性文件规定及合同包含的所有风险、责任等各项应有费用。甲方在上述合同价款之外不再向乙方支付其他任何费用。</w:t>
      </w:r>
      <w:r/>
    </w:p>
    <w:p>
      <w:pPr>
        <w:numPr>
          <w:ilvl w:val="0"/>
          <w:numId w:val="2"/>
        </w:numPr>
        <w:ind w:firstLine="480"/>
        <w:spacing w:line="360" w:lineRule="auto"/>
        <w:rPr>
          <w:rFonts w:ascii="宋体" w:hAnsi="宋体" w:eastAsia="宋体" w:cs="宋体"/>
          <w:b/>
          <w:bCs/>
          <w:sz w:val="24"/>
        </w:rPr>
      </w:pPr>
      <w:r>
        <w:rPr>
          <w:rFonts w:hint="eastAsia" w:ascii="宋体" w:hAnsi="宋体" w:eastAsia="宋体" w:cs="宋体"/>
          <w:b/>
          <w:bCs/>
          <w:sz w:val="24"/>
        </w:rPr>
        <w:t xml:space="preserve">其他</w:t>
      </w:r>
      <w:r/>
    </w:p>
    <w:p>
      <w:pPr>
        <w:ind w:firstLine="480"/>
        <w:jc w:val="left"/>
        <w:spacing w:line="360" w:lineRule="auto"/>
        <w:rPr>
          <w:rFonts w:hint="eastAsia" w:ascii="宋体" w:hAnsi="宋体" w:eastAsia="宋体" w:cs="宋体"/>
          <w:b/>
          <w:sz w:val="24"/>
        </w:rPr>
      </w:pPr>
      <w:r>
        <w:rPr>
          <w:rFonts w:hint="eastAsia" w:ascii="宋体" w:hAnsi="宋体" w:eastAsia="宋体" w:cs="宋体"/>
          <w:b/>
          <w:bCs/>
          <w:sz w:val="24"/>
        </w:rPr>
        <w:t xml:space="preserve">1、</w:t>
      </w:r>
      <w:r>
        <w:rPr>
          <w:rFonts w:hint="eastAsia" w:ascii="宋体" w:hAnsi="宋体" w:eastAsia="宋体" w:cs="宋体"/>
          <w:b/>
          <w:bCs/>
          <w:sz w:val="24"/>
          <w:szCs w:val="24"/>
        </w:rPr>
        <w:t xml:space="preserve">采用</w:t>
      </w:r>
      <w:r>
        <w:rPr>
          <w:rFonts w:hint="eastAsia" w:ascii="宋体" w:hAnsi="宋体" w:eastAsia="宋体" w:cs="宋体"/>
          <w:b/>
          <w:bCs/>
          <w:sz w:val="24"/>
        </w:rPr>
        <w:t xml:space="preserve">单价合同，其中质量鉴定服务不高于60元/亩，培训服务不高于5.5万元/项，投标报价超过最高限价的投标无效。</w:t>
      </w:r>
      <w:r>
        <w:rPr>
          <w:rFonts w:hint="eastAsia" w:ascii="宋体" w:hAnsi="宋体" w:eastAsia="宋体" w:cs="宋体"/>
          <w:b/>
          <w:sz w:val="24"/>
        </w:rPr>
        <w:t xml:space="preserve">结算时按中标单价和实际鉴定面积进行最终结算。最终结算金额不超过预算金额255.5万元。</w:t>
      </w:r>
      <w:r/>
    </w:p>
    <w:p>
      <w:pPr>
        <w:ind w:firstLine="482"/>
        <w:jc w:val="left"/>
        <w:spacing w:line="360" w:lineRule="auto"/>
        <w:rPr>
          <w:b/>
          <w:bCs/>
        </w:rPr>
      </w:pPr>
      <w:r>
        <w:rPr>
          <w:rFonts w:hint="eastAsia" w:ascii="宋体" w:hAnsi="宋体" w:eastAsia="宋体" w:cs="宋体"/>
          <w:b/>
          <w:bCs/>
          <w:sz w:val="24"/>
          <w:szCs w:val="24"/>
          <w:lang w:val="en-US" w:eastAsia="zh-CN"/>
        </w:rPr>
        <w:t xml:space="preserve">注：</w:t>
      </w:r>
      <w:r>
        <w:rPr>
          <w:rFonts w:hint="eastAsia" w:ascii="宋体" w:hAnsi="宋体" w:eastAsia="宋体" w:cs="宋体"/>
          <w:b/>
          <w:bCs/>
          <w:sz w:val="24"/>
          <w:szCs w:val="24"/>
        </w:rPr>
        <w:t xml:space="preserve">价格分计算仅以质量鉴定服务的对应单价作为计算依据，其他分项不计入价格分评审</w:t>
      </w:r>
      <w:r>
        <w:rPr>
          <w:rFonts w:hint="eastAsia" w:ascii="宋体" w:hAnsi="宋体" w:eastAsia="宋体" w:cs="宋体"/>
          <w:b/>
          <w:bCs/>
          <w:sz w:val="24"/>
          <w:szCs w:val="24"/>
          <w:lang w:eastAsia="zh-CN"/>
        </w:rPr>
        <w:t xml:space="preserve">。</w:t>
      </w:r>
      <w:r/>
    </w:p>
    <w:p>
      <w:pPr>
        <w:ind w:firstLine="480"/>
        <w:jc w:val="left"/>
        <w:spacing w:line="360" w:lineRule="auto"/>
        <w:rPr>
          <w:rFonts w:ascii="宋体" w:hAnsi="宋体" w:eastAsia="宋体" w:cs="宋体"/>
          <w:sz w:val="24"/>
        </w:rPr>
      </w:pPr>
      <w:r>
        <w:rPr>
          <w:rFonts w:hint="eastAsia" w:ascii="宋体" w:hAnsi="宋体" w:eastAsia="宋体" w:cs="宋体"/>
          <w:b/>
          <w:bCs/>
          <w:sz w:val="24"/>
        </w:rPr>
        <w:t xml:space="preserve">2、</w:t>
      </w:r>
      <w:r>
        <w:rPr>
          <w:rFonts w:hint="eastAsia" w:ascii="宋体" w:hAnsi="宋体" w:eastAsia="宋体" w:cs="宋体"/>
          <w:b/>
          <w:sz w:val="24"/>
        </w:rPr>
        <w:t xml:space="preserve">应根据国家有关收费标准并结合市场实际进行报价，报价应包括各项费用；应充分考虑单批次资料审核会议、实地踏勘、问题整改复核二次踏勘、意见反馈会议的时间长短及所需专家选聘费用；应充分考虑当年实际鉴定面积的不确定性（如远小于计划面积）；应充分考虑每个县区分多批次组织开展鉴定的可能性（如单批次鉴定面积很少而导致工作成本很高的情况）</w:t>
      </w:r>
      <w:r>
        <w:rPr>
          <w:rFonts w:hint="eastAsia" w:ascii="宋体" w:hAnsi="宋体" w:eastAsia="宋体" w:cs="宋体"/>
          <w:sz w:val="24"/>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rPr>
        <w:t xml:space="preserve">3、</w:t>
      </w:r>
      <w:r>
        <w:rPr>
          <w:rFonts w:hint="eastAsia" w:ascii="宋体" w:hAnsi="宋体" w:eastAsia="宋体" w:cs="宋体"/>
          <w:sz w:val="24"/>
          <w:szCs w:val="24"/>
        </w:rPr>
        <w:t xml:space="preserve">合同转包或分包</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3.1本合同禁止转包，本合同范围内的服务，应由服务单位直接提供的，不得转让他人提供。</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3.2经采购人同意，服务单位可以依法采取分包方式履行合同中土壤检测服务内容，以分包方式履行合同的，乙方就整体采购项目向采购人负全责。</w:t>
      </w:r>
      <w:r/>
    </w:p>
    <w:p>
      <w:pPr>
        <w:ind w:firstLine="480"/>
        <w:jc w:val="left"/>
        <w:spacing w:line="360" w:lineRule="auto"/>
        <w:rPr>
          <w:rFonts w:ascii="宋体" w:hAnsi="宋体" w:eastAsia="宋体" w:cs="宋体"/>
          <w:i/>
          <w:iCs/>
          <w:sz w:val="24"/>
          <w:szCs w:val="24"/>
          <w:u w:val="single"/>
        </w:rPr>
      </w:pPr>
      <w:r>
        <w:rPr>
          <w:rFonts w:hint="eastAsia" w:ascii="宋体" w:hAnsi="宋体" w:eastAsia="宋体" w:cs="宋体"/>
          <w:sz w:val="24"/>
        </w:rPr>
        <w:t xml:space="preserve">4、工作中涉及的敏感资料、电子数据等相关信息，中标人应严格执行保密的相关规定，不得以任何方式向任何第三人披露、泄露或许可第三人使用，否则追究其相应法律责任。</w:t>
      </w:r>
      <w:r/>
    </w:p>
    <w:p>
      <w:pPr>
        <w:ind w:firstLine="480"/>
        <w:spacing w:line="360" w:lineRule="auto"/>
        <w:rPr>
          <w:rFonts w:ascii="宋体" w:hAnsi="宋体" w:eastAsia="宋体" w:cs="宋体"/>
          <w:b/>
          <w:bCs/>
          <w:sz w:val="24"/>
          <w:szCs w:val="24"/>
        </w:rPr>
      </w:pPr>
      <w:r>
        <w:rPr>
          <w:rFonts w:hint="eastAsia" w:ascii="宋体" w:hAnsi="宋体" w:eastAsia="宋体" w:cs="宋体"/>
          <w:sz w:val="24"/>
        </w:rPr>
        <w:t xml:space="preserve">5、货币：本次招标文件所涉及货币币种均为人民币。</w:t>
      </w:r>
      <w:bookmarkStart w:id="12" w:name="_Toc155796360"/>
      <w:r/>
      <w:r/>
    </w:p>
    <w:p>
      <w:pPr>
        <w:spacing w:line="360" w:lineRule="auto"/>
        <w:rPr>
          <w:rFonts w:ascii="宋体" w:hAnsi="宋体" w:eastAsia="宋体" w:cs="宋体"/>
        </w:rPr>
      </w:pPr>
      <w:r/>
      <w:bookmarkStart w:id="13" w:name="_Toc4009"/>
      <w:r/>
      <w:r/>
    </w:p>
    <w:p>
      <w:pPr>
        <w:spacing w:line="360" w:lineRule="auto"/>
        <w:rPr>
          <w:rFonts w:ascii="宋体" w:hAnsi="宋体" w:eastAsia="宋体" w:cs="宋体"/>
        </w:rPr>
      </w:pPr>
      <w:r>
        <w:rPr>
          <w:rFonts w:hint="eastAsia" w:ascii="宋体" w:hAnsi="宋体" w:eastAsia="宋体" w:cs="宋体"/>
        </w:rPr>
        <w:br w:type="page" w:clear="all"/>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第五章  评标方法与评标标准</w:t>
      </w:r>
      <w:bookmarkEnd w:id="12"/>
      <w:r/>
      <w:bookmarkEnd w:id="13"/>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一、评标方法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二、评标标准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（2）本项目评分总分为100分，按四舍五入取至小数点后两位。</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（3）总得分=价格分+技术分+商务分。</w:t>
      </w:r>
      <w:r/>
    </w:p>
    <w:p>
      <w:pPr>
        <w:ind w:firstLine="640"/>
        <w:jc w:val="center"/>
        <w:spacing w:line="360" w:lineRule="auto"/>
        <w:rPr>
          <w:rFonts w:ascii="宋体" w:hAnsi="宋体" w:eastAsia="宋体" w:cs="宋体"/>
          <w:sz w:val="32"/>
          <w:szCs w:val="24"/>
        </w:rPr>
      </w:pPr>
      <w:r>
        <w:rPr>
          <w:rFonts w:ascii="宋体" w:hAnsi="宋体" w:eastAsia="宋体" w:cs="宋体"/>
          <w:sz w:val="32"/>
          <w:szCs w:val="24"/>
        </w:rPr>
      </w:r>
      <w:r/>
    </w:p>
    <w:p>
      <w:pPr>
        <w:ind w:firstLine="640"/>
        <w:jc w:val="center"/>
        <w:spacing w:line="360" w:lineRule="auto"/>
        <w:rPr>
          <w:rFonts w:ascii="宋体" w:hAnsi="宋体" w:eastAsia="宋体" w:cs="宋体"/>
          <w:sz w:val="32"/>
          <w:szCs w:val="24"/>
        </w:rPr>
      </w:pPr>
      <w:r>
        <w:rPr>
          <w:rFonts w:hint="eastAsia" w:ascii="宋体" w:hAnsi="宋体" w:eastAsia="宋体" w:cs="宋体"/>
          <w:sz w:val="32"/>
          <w:szCs w:val="24"/>
        </w:rPr>
        <w:t xml:space="preserve">综合评分法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（1）价格分（10分）</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采用低价优先法计算，即满足招标文件要求且投标价格最低的投标报价为评标基准价，其价格分为满分。其他投标人的价格分统一按照下列公式计算：</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投标报价得分=（评标基准价／投标报价）×10分</w:t>
      </w:r>
      <w:r/>
    </w:p>
    <w:p>
      <w:pPr>
        <w:ind w:firstLine="482"/>
        <w:jc w:val="left"/>
        <w:spacing w:line="360" w:lineRule="auto"/>
      </w:pPr>
      <w:r>
        <w:rPr>
          <w:rFonts w:hint="eastAsia" w:ascii="宋体" w:hAnsi="宋体" w:eastAsia="宋体" w:cs="宋体"/>
          <w:sz w:val="24"/>
          <w:szCs w:val="24"/>
          <w:lang w:val="en-US" w:eastAsia="zh-CN"/>
        </w:rPr>
        <w:t xml:space="preserve">注：</w:t>
      </w:r>
      <w:r>
        <w:rPr>
          <w:rFonts w:hint="eastAsia" w:ascii="宋体" w:hAnsi="宋体" w:eastAsia="宋体" w:cs="宋体"/>
          <w:sz w:val="24"/>
          <w:szCs w:val="24"/>
        </w:rPr>
        <w:t xml:space="preserve">价格分计算仅以</w:t>
      </w:r>
      <w:r>
        <w:rPr>
          <w:rFonts w:hint="eastAsia" w:ascii="宋体" w:hAnsi="宋体" w:eastAsia="宋体" w:cs="宋体"/>
          <w:b/>
          <w:bCs/>
          <w:sz w:val="24"/>
          <w:szCs w:val="24"/>
        </w:rPr>
        <w:t xml:space="preserve">质量鉴定服务</w:t>
      </w:r>
      <w:r>
        <w:rPr>
          <w:rFonts w:hint="eastAsia" w:ascii="宋体" w:hAnsi="宋体" w:eastAsia="宋体" w:cs="宋体"/>
          <w:sz w:val="24"/>
          <w:szCs w:val="24"/>
        </w:rPr>
        <w:t xml:space="preserve">的对应单价作为计算依据，其他分项不计入价格分评审</w:t>
      </w:r>
      <w:r>
        <w:rPr>
          <w:rFonts w:hint="eastAsia" w:ascii="宋体" w:hAnsi="宋体" w:eastAsia="宋体" w:cs="宋体"/>
          <w:sz w:val="24"/>
          <w:szCs w:val="24"/>
          <w:lang w:eastAsia="zh-CN"/>
        </w:rPr>
        <w:t xml:space="preserve">。</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（2）技术分（56分）</w:t>
      </w:r>
      <w:r/>
    </w:p>
    <w:tbl>
      <w:tblPr>
        <w:tblStyle w:val="733"/>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6"/>
        <w:gridCol w:w="7775"/>
      </w:tblGrid>
      <w:tr>
        <w:trPr>
          <w:jc w:val="center"/>
          <w:trHeight w:val="621"/>
        </w:trPr>
        <w:tc>
          <w:tcPr>
            <w:tcW w:w="811"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评审因素</w:t>
            </w:r>
            <w:r/>
          </w:p>
        </w:tc>
        <w:tc>
          <w:tcPr>
            <w:tcW w:w="4188" w:type="pct"/>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947"/>
        </w:trPr>
        <w:tc>
          <w:tcPr>
            <w:tcW w:w="811" w:type="pct"/>
            <w:vAlign w:val="center"/>
            <w:textDirection w:val="lrTb"/>
            <w:noWrap w:val="false"/>
          </w:tcPr>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资料收集</w:t>
            </w:r>
            <w:r/>
          </w:p>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与审核</w:t>
            </w:r>
            <w:r/>
          </w:p>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（8分）</w:t>
            </w:r>
            <w:r/>
          </w:p>
        </w:tc>
        <w:tc>
          <w:tcPr>
            <w:tcW w:w="4188" w:type="pct"/>
            <w:vAlign w:val="center"/>
            <w:textDirection w:val="lrTb"/>
            <w:noWrap w:val="false"/>
          </w:tcPr>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人针对本项目制定项目资料收集与审核方案，依据《技术规程》，包括但不限于资料收集内容与完整性初核、专家选聘与分工、专家资料审核、评价单元划定、布设踏勘点位、进度计划、质量控制、阶段意见反馈等内容。</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完整覆盖8项要求，全部内容具体可执行，完全符合省级技术规程，无缺项，得8分；</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覆盖6-7项要求，内容具体可行，基本符合省级技术规程，得6分；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覆盖4-5项要求，关键内容无缺失，具备基本可操作性，得4分；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覆盖3项及以下要求，存在关键缺项，可操作性不足，得2分；</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1488"/>
        </w:trPr>
        <w:tc>
          <w:tcPr>
            <w:tcW w:w="811" w:type="pct"/>
            <w:vAlign w:val="center"/>
            <w:textDirection w:val="lrTb"/>
            <w:noWrap w:val="false"/>
          </w:tcPr>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实地踏勘（10分）</w:t>
            </w:r>
            <w:r/>
          </w:p>
        </w:tc>
        <w:tc>
          <w:tcPr>
            <w:tcW w:w="4188" w:type="pct"/>
            <w:vAlign w:val="center"/>
            <w:textDirection w:val="lrTb"/>
            <w:noWrap w:val="false"/>
          </w:tcPr>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投标人针对本项目制定项目实地踏勘方案（包括问题整改核查二次踏勘），依据《技术规程》，包括但不限于踏勘依据、踏勘范围、踏勘程序、踏勘内容、踏勘方法、人员组成与分工、进度计划、质量控制、现场安全与工作条件保障、阶段意见反馈等内容。</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完整覆盖10项要求，全部内容具体可执行，完全符合省级技术规程，无缺项，得10分；</w:t>
            </w:r>
            <w:r/>
          </w:p>
          <w:p>
            <w:pPr>
              <w:numPr>
                <w:ilvl w:val="0"/>
                <w:numId w:val="3"/>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覆盖8-9项要求，内容具体可行，基本符合省级技术规程，得8分；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覆盖6-7项要求，关键内容无缺失，具备基本可操作性，得6分；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覆盖5项及以下要求，存在关键缺项，可操作性不足，得4分；</w:t>
            </w:r>
            <w:r/>
          </w:p>
          <w:p>
            <w:pPr>
              <w:numPr>
                <w:ilvl w:val="0"/>
                <w:numId w:val="4"/>
              </w:numPr>
              <w:ind w:left="0" w:hanging="357"/>
              <w:jc w:val="left"/>
              <w:keepLines w:val="0"/>
              <w:keepNext w:val="0"/>
              <w:pageBreakBefore w:val="0"/>
              <w:spacing w:line="360" w:lineRule="auto"/>
              <w:widowControl/>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shd w:val="clear" w:color="auto" w:fill="auto"/>
            <w:tcW w:w="811" w:type="pct"/>
            <w:vAlign w:val="center"/>
            <w:textDirection w:val="lrTb"/>
            <w:noWrap w:val="false"/>
          </w:tcPr>
          <w:p>
            <w:pPr>
              <w:jc w:val="cente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土壤检测（10分）</w:t>
            </w:r>
            <w:r/>
          </w:p>
        </w:tc>
        <w:tc>
          <w:tcPr>
            <w:shd w:val="clear" w:color="auto" w:fill="auto"/>
            <w:tcW w:w="4188" w:type="pct"/>
            <w:vAlign w:val="center"/>
            <w:textDirection w:val="lrTb"/>
            <w:noWrap w:val="false"/>
          </w:tcPr>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投标人针对本项目制定土壤样品检测方案，包括但不限于检测指标、执行标准、检测方法、检测精度、样品全流程管控、进度计划、质量控制措施、数据溯源、检测报告出具与成果应用、阶段意见反馈等内容。</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完整覆盖10项要求，方案全面严谨、贴合规程要求、全过程管控完善、可操作性强</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得10分；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覆盖8-9项要求，无重大缺项、管控合理、具有可操作性</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得8分；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覆盖6-7项要求，内容存在缺失，可操作性还需补充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得6分；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覆盖5项及以下，内容简略、存在明显缺陷，可操作性较差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得4分；</w:t>
            </w:r>
            <w:r/>
          </w:p>
          <w:p>
            <w:pPr>
              <w:keepLines w:val="0"/>
              <w:keepNext w:val="0"/>
              <w:pageBreakBefore w:val="0"/>
              <w:spacing w:line="360" w:lineRule="auto"/>
              <w:rPr>
                <w:rFonts w:ascii="宋体" w:hAnsi="宋体" w:eastAsia="宋体" w:cs="宋体"/>
                <w:sz w:val="24"/>
                <w:szCs w:val="24"/>
              </w:rPr>
            </w:pPr>
            <w:r>
              <w:rPr>
                <w:rFonts w:hint="eastAsia" w:ascii="宋体" w:hAnsi="宋体" w:eastAsia="宋体" w:cs="宋体"/>
                <w:sz w:val="24"/>
                <w:szCs w:val="24"/>
              </w:rPr>
              <w:t xml:space="preserve">未见阐述不得分。</w:t>
            </w:r>
            <w:r/>
          </w:p>
        </w:tc>
      </w:tr>
      <w:tr>
        <w:trPr>
          <w:jc w:val="center"/>
          <w:trHeight w:val="621"/>
        </w:trPr>
        <w:tc>
          <w:tcPr>
            <w:shd w:val="clear" w:color="auto" w:fill="auto"/>
            <w:tcW w:w="811" w:type="pct"/>
            <w:vAlign w:val="center"/>
            <w:textDirection w:val="lrTb"/>
            <w:noWrap w:val="false"/>
          </w:tcPr>
          <w:p>
            <w:pPr>
              <w:pStyle w:val="946"/>
              <w:jc w:val="center"/>
              <w:keepLines w:val="0"/>
              <w:keepNext w:val="0"/>
              <w:pageBreakBefore w:val="0"/>
              <w:spacing w:line="360" w:lineRule="auto"/>
              <w:rPr>
                <w:rFonts w:eastAsia="宋体"/>
                <w:sz w:val="24"/>
                <w:szCs w:val="24"/>
                <w:lang w:eastAsia="zh-CN"/>
              </w:rPr>
            </w:pPr>
            <w:r>
              <w:rPr>
                <w:rFonts w:hint="eastAsia" w:eastAsia="宋体"/>
                <w:spacing w:val="-2"/>
                <w:sz w:val="24"/>
                <w:szCs w:val="24"/>
              </w:rPr>
              <w:t xml:space="preserve">组织实施</w:t>
            </w:r>
            <w:r>
              <w:rPr>
                <w:rFonts w:hint="eastAsia" w:eastAsia="宋体"/>
                <w:spacing w:val="-2"/>
                <w:sz w:val="24"/>
                <w:szCs w:val="24"/>
                <w:lang w:eastAsia="zh-CN"/>
              </w:rPr>
              <w:t xml:space="preserve">（9分）</w:t>
            </w:r>
            <w:r/>
          </w:p>
        </w:tc>
        <w:tc>
          <w:tcPr>
            <w:shd w:val="clear" w:color="auto" w:fill="auto"/>
            <w:tcW w:w="4188" w:type="pct"/>
            <w:textDirection w:val="lrTb"/>
            <w:noWrap w:val="false"/>
          </w:tcPr>
          <w:p>
            <w:pPr>
              <w:pStyle w:val="946"/>
              <w:ind w:left="11"/>
              <w:keepLines w:val="0"/>
              <w:keepNext w:val="0"/>
              <w:pageBreakBefore w:val="0"/>
              <w:spacing w:line="360" w:lineRule="auto"/>
              <w:rPr>
                <w:rFonts w:eastAsia="宋体"/>
                <w:spacing w:val="-2"/>
                <w:sz w:val="24"/>
                <w:szCs w:val="24"/>
                <w:lang w:eastAsia="zh-CN"/>
              </w:rPr>
            </w:pPr>
            <w:r>
              <w:rPr>
                <w:rFonts w:hint="eastAsia" w:eastAsia="宋体"/>
                <w:sz w:val="24"/>
                <w:szCs w:val="24"/>
                <w:lang w:eastAsia="zh-CN"/>
              </w:rPr>
              <w:t xml:space="preserve">投标人针对本项目制定</w:t>
            </w:r>
            <w:r>
              <w:rPr>
                <w:rFonts w:hint="eastAsia" w:eastAsia="宋体"/>
                <w:spacing w:val="-2"/>
                <w:sz w:val="24"/>
                <w:szCs w:val="24"/>
                <w:lang w:eastAsia="zh-CN"/>
              </w:rPr>
              <w:t xml:space="preserve">整体服务组织实施方案，包括但不限于</w:t>
            </w:r>
            <w:r>
              <w:rPr>
                <w:rFonts w:hint="eastAsia" w:eastAsia="宋体"/>
                <w:bCs/>
                <w:sz w:val="24"/>
                <w:szCs w:val="24"/>
                <w:lang w:eastAsia="zh-CN"/>
              </w:rPr>
              <w:t xml:space="preserve">资料收集与审核</w:t>
            </w:r>
            <w:r>
              <w:rPr>
                <w:rFonts w:hint="eastAsia" w:eastAsia="宋体"/>
                <w:spacing w:val="-2"/>
                <w:sz w:val="24"/>
                <w:szCs w:val="24"/>
                <w:lang w:eastAsia="zh-CN"/>
              </w:rPr>
              <w:t xml:space="preserve">、</w:t>
            </w:r>
            <w:r>
              <w:rPr>
                <w:rFonts w:hint="eastAsia" w:eastAsia="宋体"/>
                <w:sz w:val="24"/>
                <w:szCs w:val="24"/>
                <w:lang w:eastAsia="zh-CN"/>
              </w:rPr>
              <w:t xml:space="preserve">评价单元与踏勘布点、</w:t>
            </w:r>
            <w:r>
              <w:rPr>
                <w:rFonts w:hint="eastAsia" w:eastAsia="宋体"/>
                <w:spacing w:val="-2"/>
                <w:sz w:val="24"/>
                <w:szCs w:val="24"/>
                <w:lang w:eastAsia="zh-CN"/>
              </w:rPr>
              <w:t xml:space="preserve">实地踏勘、土壤样品检测与检测报告出具、</w:t>
            </w:r>
            <w:r>
              <w:rPr>
                <w:rFonts w:hint="eastAsia" w:eastAsia="宋体"/>
                <w:bCs/>
                <w:sz w:val="24"/>
                <w:szCs w:val="24"/>
                <w:lang w:eastAsia="zh-CN"/>
              </w:rPr>
              <w:t xml:space="preserve">指出问题整改情况复核</w:t>
            </w:r>
            <w:r>
              <w:rPr>
                <w:rFonts w:hint="eastAsia" w:eastAsia="宋体"/>
                <w:spacing w:val="-2"/>
                <w:sz w:val="24"/>
                <w:szCs w:val="24"/>
                <w:lang w:eastAsia="zh-CN"/>
              </w:rPr>
              <w:t xml:space="preserve">、</w:t>
            </w:r>
            <w:r>
              <w:rPr>
                <w:rFonts w:hint="eastAsia" w:eastAsia="宋体"/>
                <w:bCs/>
                <w:sz w:val="24"/>
                <w:szCs w:val="24"/>
                <w:lang w:eastAsia="zh-CN"/>
              </w:rPr>
              <w:t xml:space="preserve">综合评价（</w:t>
            </w:r>
            <w:r>
              <w:rPr>
                <w:rFonts w:hint="eastAsia" w:eastAsia="宋体"/>
                <w:sz w:val="24"/>
                <w:szCs w:val="24"/>
                <w:lang w:eastAsia="zh-CN"/>
              </w:rPr>
              <w:t xml:space="preserve">农业生产</w:t>
            </w:r>
            <w:r>
              <w:rPr>
                <w:rFonts w:hint="eastAsia" w:eastAsia="宋体"/>
                <w:spacing w:val="-2"/>
                <w:sz w:val="24"/>
                <w:szCs w:val="24"/>
                <w:lang w:eastAsia="zh-CN"/>
              </w:rPr>
              <w:t xml:space="preserve">符合性评价、</w:t>
            </w:r>
            <w:r>
              <w:rPr>
                <w:rFonts w:hint="eastAsia" w:eastAsia="宋体"/>
                <w:sz w:val="24"/>
                <w:szCs w:val="24"/>
                <w:lang w:eastAsia="zh-CN"/>
              </w:rPr>
              <w:t xml:space="preserve">耕地质量等级评价</w:t>
            </w:r>
            <w:r>
              <w:rPr>
                <w:rFonts w:hint="eastAsia" w:eastAsia="宋体"/>
                <w:spacing w:val="-2"/>
                <w:sz w:val="24"/>
                <w:szCs w:val="24"/>
                <w:lang w:eastAsia="zh-CN"/>
              </w:rPr>
              <w:t xml:space="preserve">、</w:t>
            </w:r>
            <w:r>
              <w:rPr>
                <w:rFonts w:hint="eastAsia" w:eastAsia="宋体"/>
                <w:sz w:val="24"/>
                <w:szCs w:val="24"/>
                <w:lang w:eastAsia="zh-CN"/>
              </w:rPr>
              <w:t xml:space="preserve">农田建设质量评价</w:t>
            </w:r>
            <w:r>
              <w:rPr>
                <w:rFonts w:hint="eastAsia" w:eastAsia="宋体"/>
                <w:bCs/>
                <w:sz w:val="24"/>
                <w:szCs w:val="24"/>
                <w:lang w:eastAsia="zh-CN"/>
              </w:rPr>
              <w:t xml:space="preserve">）与质量鉴定、鉴定意见出具、</w:t>
            </w:r>
            <w:r>
              <w:rPr>
                <w:rFonts w:hint="eastAsia" w:eastAsia="宋体"/>
                <w:spacing w:val="-2"/>
                <w:sz w:val="24"/>
                <w:szCs w:val="24"/>
                <w:lang w:eastAsia="zh-CN"/>
              </w:rPr>
              <w:t xml:space="preserve">鉴定意见反馈、鉴定成果编制与提交等全流程工作内容。</w:t>
            </w:r>
            <w:r/>
          </w:p>
          <w:p>
            <w:pPr>
              <w:pStyle w:val="946"/>
              <w:ind w:left="11"/>
              <w:keepLines w:val="0"/>
              <w:keepNext w:val="0"/>
              <w:pageBreakBefore w:val="0"/>
              <w:spacing w:line="360" w:lineRule="auto"/>
              <w:rPr>
                <w:rFonts w:eastAsia="宋体"/>
                <w:sz w:val="24"/>
                <w:szCs w:val="24"/>
                <w:lang w:eastAsia="zh-CN"/>
              </w:rPr>
            </w:pPr>
            <w:r>
              <w:rPr>
                <w:rFonts w:hint="eastAsia" w:eastAsia="宋体"/>
                <w:spacing w:val="-2"/>
                <w:sz w:val="24"/>
                <w:szCs w:val="24"/>
                <w:lang w:eastAsia="zh-CN"/>
              </w:rPr>
              <w:t xml:space="preserve">完整覆盖9项流程，流程逻辑严谨、贴合实际需要、可行性高，得9分</w:t>
            </w:r>
            <w:r>
              <w:rPr>
                <w:rFonts w:hint="eastAsia" w:eastAsia="宋体"/>
                <w:sz w:val="24"/>
                <w:szCs w:val="24"/>
                <w:lang w:eastAsia="zh-CN"/>
              </w:rPr>
              <w:t xml:space="preserve">；</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覆盖7-8项流程，流程逻辑清晰，可行性较高，得7分；</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覆盖5-6项流程，流程基本完整、可行性还需补充，得5分；</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覆盖4项及以下流程，方案内容残缺、可行性较差，得3分；</w:t>
            </w:r>
            <w:r/>
          </w:p>
          <w:p>
            <w:pPr>
              <w:pStyle w:val="946"/>
              <w:ind w:left="11"/>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未见阐述不得分。</w:t>
            </w:r>
            <w:r/>
          </w:p>
        </w:tc>
      </w:tr>
      <w:tr>
        <w:trPr>
          <w:jc w:val="center"/>
          <w:trHeight w:val="621"/>
        </w:trPr>
        <w:tc>
          <w:tcPr>
            <w:tcW w:w="811" w:type="pct"/>
            <w:vAlign w:val="center"/>
            <w:textDirection w:val="lrTb"/>
            <w:noWrap w:val="false"/>
          </w:tcPr>
          <w:p>
            <w:pPr>
              <w:pStyle w:val="946"/>
              <w:jc w:val="center"/>
              <w:keepLines w:val="0"/>
              <w:keepNext w:val="0"/>
              <w:pageBreakBefore w:val="0"/>
              <w:spacing w:line="360" w:lineRule="auto"/>
              <w:rPr>
                <w:rFonts w:eastAsia="宋体"/>
                <w:sz w:val="24"/>
                <w:szCs w:val="24"/>
              </w:rPr>
            </w:pPr>
            <w:r>
              <w:rPr>
                <w:rFonts w:hint="eastAsia" w:eastAsia="宋体"/>
                <w:spacing w:val="-2"/>
                <w:sz w:val="24"/>
                <w:szCs w:val="24"/>
                <w:lang w:eastAsia="zh-CN"/>
              </w:rPr>
              <w:t xml:space="preserve">项目管理（9分）</w:t>
            </w:r>
            <w:r/>
          </w:p>
        </w:tc>
        <w:tc>
          <w:tcPr>
            <w:tcW w:w="4188" w:type="pct"/>
            <w:textDirection w:val="lrTb"/>
            <w:noWrap w:val="false"/>
          </w:tcPr>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投标人针对本项目制定项目管理方案，包括但不限于项目组组织架构、人员配置、专家选聘与监督、工作分组计划、岗位职责分工、</w:t>
            </w:r>
            <w:r>
              <w:rPr>
                <w:rFonts w:hint="eastAsia" w:eastAsia="宋体"/>
                <w:bCs/>
                <w:sz w:val="24"/>
                <w:szCs w:val="24"/>
                <w:lang w:eastAsia="zh-CN"/>
              </w:rPr>
              <w:t xml:space="preserve">组织管理与对接协调</w:t>
            </w:r>
            <w:r>
              <w:rPr>
                <w:rFonts w:hint="eastAsia" w:eastAsia="宋体"/>
                <w:sz w:val="24"/>
                <w:szCs w:val="24"/>
                <w:lang w:eastAsia="zh-CN"/>
              </w:rPr>
              <w:t xml:space="preserve">、全过程质量保障机制、突发应急与矛盾协调、工作条件保障等内容。</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覆盖全部9项要求，组织架构完整、人员分工明确、岗位职责详细、管理机制完备，得9分；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覆盖7-8项要求，架构较完整、分工较详细、管理体系较完善，得7分；</w:t>
            </w:r>
            <w:r/>
          </w:p>
          <w:p>
            <w:pPr>
              <w:pStyle w:val="946"/>
              <w:keepLines w:val="0"/>
              <w:keepNext w:val="0"/>
              <w:pageBreakBefore w:val="0"/>
              <w:spacing w:line="360" w:lineRule="auto"/>
              <w:rPr>
                <w:rFonts w:eastAsia="宋体"/>
                <w:sz w:val="24"/>
                <w:szCs w:val="24"/>
                <w:lang w:eastAsia="zh-CN"/>
              </w:rPr>
            </w:pPr>
            <w:r>
              <w:rPr>
                <w:rFonts w:hint="eastAsia" w:eastAsia="宋体"/>
                <w:spacing w:val="-2"/>
                <w:sz w:val="24"/>
                <w:szCs w:val="24"/>
                <w:lang w:eastAsia="zh-CN"/>
              </w:rPr>
              <w:t xml:space="preserve">覆盖5-6项要求，架构基本完整、分工还需补充、管理基本完善，得5分</w:t>
            </w:r>
            <w:r>
              <w:rPr>
                <w:rFonts w:hint="eastAsia" w:eastAsia="宋体"/>
                <w:sz w:val="24"/>
                <w:szCs w:val="24"/>
                <w:lang w:eastAsia="zh-CN"/>
              </w:rPr>
              <w:t xml:space="preserve">；</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覆盖4项及以下要求的，内容不全面、管理可行性不强，得3分；</w:t>
            </w:r>
            <w:r/>
          </w:p>
          <w:p>
            <w:pPr>
              <w:pStyle w:val="946"/>
              <w:keepLines w:val="0"/>
              <w:keepNext w:val="0"/>
              <w:pageBreakBefore w:val="0"/>
              <w:spacing w:line="360" w:lineRule="auto"/>
              <w:rPr>
                <w:rFonts w:eastAsia="宋体"/>
                <w:sz w:val="24"/>
                <w:szCs w:val="24"/>
              </w:rPr>
            </w:pPr>
            <w:r>
              <w:rPr>
                <w:rFonts w:hint="eastAsia" w:eastAsia="宋体"/>
                <w:sz w:val="24"/>
                <w:szCs w:val="24"/>
                <w:lang w:eastAsia="zh-CN"/>
              </w:rPr>
              <w:t xml:space="preserve">未见阐述不得分。</w:t>
            </w:r>
            <w:r/>
          </w:p>
        </w:tc>
      </w:tr>
      <w:tr>
        <w:trPr>
          <w:jc w:val="center"/>
          <w:trHeight w:val="401"/>
        </w:trPr>
        <w:tc>
          <w:tcPr>
            <w:tcW w:w="811" w:type="pct"/>
            <w:vAlign w:val="center"/>
            <w:textDirection w:val="lrTb"/>
            <w:noWrap w:val="false"/>
          </w:tcPr>
          <w:p>
            <w:pPr>
              <w:pStyle w:val="946"/>
              <w:jc w:val="center"/>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其他服务与后续服务（10分）</w:t>
            </w:r>
            <w:r/>
          </w:p>
        </w:tc>
        <w:tc>
          <w:tcPr>
            <w:tcW w:w="4188" w:type="pct"/>
            <w:textDirection w:val="lrTb"/>
            <w:noWrap w:val="false"/>
          </w:tcPr>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投标人针对本项目制定其他服务与后续服务方案，包括但不限于鉴定成果解读、情况回复与问题答疑、成果复核与纠正、后续土壤改良建议、上级主管部门抽核配合、有关部门检查配合、</w:t>
            </w:r>
            <w:r>
              <w:rPr>
                <w:rFonts w:hint="eastAsia" w:eastAsia="宋体"/>
                <w:bCs/>
                <w:sz w:val="24"/>
                <w:szCs w:val="24"/>
                <w:lang w:eastAsia="zh-CN"/>
              </w:rPr>
              <w:t xml:space="preserve">资料整理</w:t>
            </w:r>
            <w:r>
              <w:rPr>
                <w:rFonts w:hint="eastAsia" w:eastAsia="宋体"/>
                <w:sz w:val="24"/>
                <w:szCs w:val="24"/>
                <w:lang w:eastAsia="zh-CN"/>
              </w:rPr>
              <w:t xml:space="preserve">归档与移交、平台信息数据录入与审核、</w:t>
            </w:r>
            <w:r>
              <w:rPr>
                <w:rFonts w:hint="eastAsia" w:eastAsia="宋体"/>
                <w:bCs/>
                <w:sz w:val="24"/>
                <w:szCs w:val="24"/>
                <w:lang w:eastAsia="zh-CN"/>
              </w:rPr>
              <w:t xml:space="preserve">服务承诺、售后服务等内容</w:t>
            </w:r>
            <w:r>
              <w:rPr>
                <w:rFonts w:hint="eastAsia" w:eastAsia="宋体"/>
                <w:sz w:val="24"/>
                <w:szCs w:val="24"/>
                <w:lang w:eastAsia="zh-CN"/>
              </w:rPr>
              <w:t xml:space="preserve">。</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完全覆盖10项内容，服务内容完整具体、响应及时、全流程配套服务完善，得10分；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覆盖8-9项内容，服务内容较全面、具备可操作性，得8分；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覆盖6-7项内容，内容基本满足需求，可操作性还需补充，得6分；</w:t>
            </w:r>
            <w:r/>
          </w:p>
          <w:p>
            <w:pPr>
              <w:pStyle w:val="946"/>
              <w:keepLines w:val="0"/>
              <w:keepNext w:val="0"/>
              <w:pageBreakBefore w:val="0"/>
              <w:spacing w:line="360" w:lineRule="auto"/>
              <w:rPr>
                <w:rFonts w:eastAsia="宋体"/>
                <w:sz w:val="24"/>
                <w:szCs w:val="24"/>
                <w:lang w:eastAsia="zh-CN"/>
              </w:rPr>
            </w:pPr>
            <w:r>
              <w:rPr>
                <w:rFonts w:hint="eastAsia" w:eastAsia="宋体"/>
                <w:sz w:val="24"/>
                <w:szCs w:val="24"/>
                <w:lang w:eastAsia="zh-CN"/>
              </w:rPr>
              <w:t xml:space="preserve">覆盖5项及以下内容，内容残缺不全，无实际可操作性，得4分；</w:t>
            </w:r>
            <w:r/>
          </w:p>
          <w:p>
            <w:pPr>
              <w:pStyle w:val="946"/>
              <w:keepLines w:val="0"/>
              <w:keepNext w:val="0"/>
              <w:pageBreakBefore w:val="0"/>
              <w:spacing w:line="360" w:lineRule="auto"/>
              <w:rPr>
                <w:rFonts w:eastAsia="宋体"/>
                <w:sz w:val="24"/>
                <w:szCs w:val="24"/>
              </w:rPr>
            </w:pPr>
            <w:r>
              <w:rPr>
                <w:rFonts w:hint="eastAsia" w:eastAsia="宋体"/>
                <w:sz w:val="24"/>
                <w:szCs w:val="24"/>
                <w:lang w:eastAsia="zh-CN"/>
              </w:rPr>
              <w:t xml:space="preserve">未见阐述不得分。</w:t>
            </w:r>
            <w:r/>
          </w:p>
        </w:tc>
      </w:tr>
    </w:tbl>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（3）商务分（34分）</w:t>
      </w:r>
      <w:r/>
    </w:p>
    <w:tbl>
      <w:tblPr>
        <w:tblStyle w:val="73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3"/>
        <w:gridCol w:w="7761"/>
      </w:tblGrid>
      <w:tr>
        <w:trPr>
          <w:jc w:val="center"/>
          <w:trHeight w:val="621"/>
        </w:trPr>
        <w:tc>
          <w:tcPr>
            <w:tcW w:w="820"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评审因素</w:t>
            </w:r>
            <w:r/>
          </w:p>
        </w:tc>
        <w:tc>
          <w:tcPr>
            <w:tcW w:w="4179" w:type="pct"/>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sz w:val="24"/>
                <w:szCs w:val="24"/>
              </w:rPr>
              <w:t xml:space="preserve">评审标准</w:t>
            </w:r>
            <w:r/>
          </w:p>
        </w:tc>
      </w:tr>
      <w:tr>
        <w:trPr>
          <w:jc w:val="center"/>
          <w:trHeight w:val="621"/>
        </w:trPr>
        <w:tc>
          <w:tcPr>
            <w:tcW w:w="820" w:type="pct"/>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人员配备</w:t>
            </w:r>
            <w:r/>
          </w:p>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（22分）</w:t>
            </w:r>
            <w:r/>
          </w:p>
        </w:tc>
        <w:tc>
          <w:tcPr>
            <w:tcW w:w="4179" w:type="pct"/>
            <w:vAlign w:val="center"/>
            <w:textDirection w:val="lrTb"/>
            <w:noWrap w:val="false"/>
          </w:tcPr>
          <w:p>
            <w:pPr>
              <w:pStyle w:val="946"/>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1、项目负责人（满分8分）：</w:t>
            </w:r>
            <w:r/>
          </w:p>
          <w:p>
            <w:pPr>
              <w:pStyle w:val="946"/>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（1）具有土壤类（或土肥）或农业类或水利类或环境类或土地类专业高级职称的得4分，中级职称的得3分；其他专业中级及以上职称的得2分。本项满分得4分。</w:t>
            </w:r>
            <w:r/>
          </w:p>
          <w:p>
            <w:pPr>
              <w:pStyle w:val="946"/>
              <w:keepLines w:val="0"/>
              <w:keepNext w:val="0"/>
              <w:pageBreakBefore w:val="0"/>
              <w:spacing w:line="360" w:lineRule="auto"/>
              <w:widowControl w:val="off"/>
              <w:rPr>
                <w:rFonts w:eastAsia="宋体"/>
                <w:sz w:val="24"/>
                <w:szCs w:val="24"/>
                <w:lang w:eastAsia="zh-CN"/>
              </w:rPr>
            </w:pPr>
            <w:r>
              <w:rPr>
                <w:rFonts w:hint="eastAsia" w:eastAsia="宋体"/>
                <w:spacing w:val="-2"/>
                <w:sz w:val="24"/>
                <w:szCs w:val="24"/>
                <w:lang w:eastAsia="zh-CN"/>
              </w:rPr>
              <w:t xml:space="preserve">（2）</w:t>
            </w:r>
            <w:r>
              <w:rPr>
                <w:rFonts w:hint="eastAsia" w:eastAsia="宋体"/>
                <w:sz w:val="24"/>
                <w:szCs w:val="24"/>
                <w:lang w:eastAsia="zh-CN"/>
              </w:rPr>
              <w:t xml:space="preserve">2023年1月1日至今，作为项目负责人承担过类似服务项目的，得4分。</w:t>
            </w:r>
            <w:r/>
          </w:p>
          <w:p>
            <w:pPr>
              <w:pStyle w:val="946"/>
              <w:ind w:left="13"/>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2、项目组成员（不含项目负责人；满分14分）：</w:t>
            </w:r>
            <w:r/>
          </w:p>
          <w:p>
            <w:pPr>
              <w:pStyle w:val="946"/>
              <w:ind w:left="13"/>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（1）具有土壤学相关专业背景的高级职称人员</w:t>
            </w:r>
            <w:r>
              <w:rPr>
                <w:rFonts w:hint="eastAsia" w:eastAsia="宋体"/>
                <w:b/>
                <w:spacing w:val="-2"/>
                <w:sz w:val="24"/>
                <w:szCs w:val="24"/>
                <w:lang w:eastAsia="zh-CN"/>
              </w:rPr>
              <w:t xml:space="preserve">（可外聘）</w:t>
            </w:r>
            <w:r>
              <w:rPr>
                <w:rFonts w:hint="eastAsia" w:eastAsia="宋体"/>
                <w:spacing w:val="-2"/>
                <w:sz w:val="24"/>
                <w:szCs w:val="24"/>
                <w:lang w:eastAsia="zh-CN"/>
              </w:rPr>
              <w:t xml:space="preserve">，每有1人得4分，本项满分8分。</w:t>
            </w:r>
            <w:r/>
          </w:p>
          <w:p>
            <w:pPr>
              <w:pStyle w:val="946"/>
              <w:ind w:left="13"/>
              <w:keepLines w:val="0"/>
              <w:keepNext w:val="0"/>
              <w:pageBreakBefore w:val="0"/>
              <w:spacing w:line="360" w:lineRule="auto"/>
              <w:widowControl w:val="off"/>
              <w:rPr>
                <w:rFonts w:eastAsia="宋体"/>
                <w:spacing w:val="-2"/>
                <w:sz w:val="24"/>
                <w:szCs w:val="24"/>
                <w:lang w:eastAsia="zh-CN"/>
              </w:rPr>
            </w:pPr>
            <w:r>
              <w:rPr>
                <w:rFonts w:hint="eastAsia" w:eastAsia="宋体"/>
                <w:spacing w:val="-2"/>
                <w:sz w:val="24"/>
                <w:szCs w:val="24"/>
                <w:lang w:eastAsia="zh-CN"/>
              </w:rPr>
              <w:t xml:space="preserve">（2）具有3年及以上相关工作经验，且具有土壤类（或土肥）或农业类或水利类或环境类或土地类中级及以上职称的，每有1人得3分，最高得6分。</w:t>
            </w:r>
            <w:r/>
          </w:p>
          <w:p>
            <w:pPr>
              <w:pStyle w:val="946"/>
              <w:ind w:left="13"/>
              <w:keepLines w:val="0"/>
              <w:keepNext w:val="0"/>
              <w:pageBreakBefore w:val="0"/>
              <w:spacing w:line="360" w:lineRule="auto"/>
              <w:widowControl w:val="off"/>
              <w:rPr>
                <w:rFonts w:eastAsia="宋体"/>
                <w:b/>
                <w:bCs/>
                <w:spacing w:val="-2"/>
                <w:sz w:val="24"/>
                <w:szCs w:val="24"/>
                <w:lang w:eastAsia="zh-CN"/>
              </w:rPr>
            </w:pPr>
            <w:r>
              <w:rPr>
                <w:rFonts w:hint="eastAsia" w:eastAsia="宋体"/>
                <w:b/>
                <w:bCs/>
                <w:spacing w:val="-2"/>
                <w:sz w:val="24"/>
                <w:szCs w:val="24"/>
                <w:lang w:eastAsia="zh-CN"/>
              </w:rPr>
              <w:t xml:space="preserve">注：</w:t>
            </w:r>
            <w:r>
              <w:rPr>
                <w:rFonts w:hint="eastAsia" w:eastAsia="宋体"/>
                <w:b/>
                <w:spacing w:val="-2"/>
                <w:sz w:val="24"/>
                <w:szCs w:val="24"/>
                <w:lang w:eastAsia="zh-CN"/>
              </w:rPr>
              <w:t xml:space="preserve">1、</w:t>
            </w:r>
            <w:r>
              <w:rPr>
                <w:rFonts w:hint="eastAsia" w:eastAsia="宋体"/>
                <w:b/>
                <w:bCs/>
                <w:spacing w:val="-2"/>
                <w:sz w:val="24"/>
                <w:szCs w:val="24"/>
                <w:lang w:eastAsia="zh-CN"/>
              </w:rPr>
              <w:t xml:space="preserve">土壤学相关专业背景仅限（所学专业）：土壤学、农业资源与环境、土地科学与技术、土地整治工程、土壤农化（如所学专业为环境科学、资源环境科学、资源与环境，则须证明专业方向为土壤相关）。</w:t>
            </w:r>
            <w:r/>
          </w:p>
          <w:p>
            <w:pPr>
              <w:pStyle w:val="946"/>
              <w:ind w:left="13"/>
              <w:keepLines w:val="0"/>
              <w:keepNext w:val="0"/>
              <w:pageBreakBefore w:val="0"/>
              <w:spacing w:line="360" w:lineRule="auto"/>
              <w:widowControl w:val="off"/>
              <w:rPr>
                <w:rFonts w:eastAsia="宋体"/>
                <w:b/>
                <w:bCs w:val="0"/>
                <w:spacing w:val="-2"/>
                <w:sz w:val="24"/>
                <w:szCs w:val="24"/>
                <w:lang w:eastAsia="zh-CN"/>
              </w:rPr>
            </w:pPr>
            <w:r>
              <w:rPr>
                <w:rFonts w:hint="eastAsia" w:eastAsia="宋体"/>
                <w:b/>
                <w:bCs/>
                <w:spacing w:val="-2"/>
                <w:sz w:val="24"/>
                <w:szCs w:val="24"/>
                <w:lang w:eastAsia="zh-CN"/>
              </w:rPr>
              <w:t xml:space="preserve">2、</w:t>
            </w:r>
            <w:r>
              <w:rPr>
                <w:rFonts w:hint="eastAsia" w:eastAsia="宋体"/>
                <w:b/>
                <w:sz w:val="24"/>
                <w:szCs w:val="24"/>
                <w:lang w:eastAsia="zh-CN"/>
              </w:rPr>
              <w:t xml:space="preserve">类似服务项目（或相关工作经验）指</w:t>
            </w:r>
            <w:r>
              <w:rPr>
                <w:rFonts w:hint="eastAsia" w:eastAsia="宋体"/>
                <w:b/>
                <w:bCs w:val="0"/>
                <w:sz w:val="24"/>
                <w:szCs w:val="24"/>
                <w:lang w:eastAsia="zh-CN"/>
              </w:rPr>
              <w:t xml:space="preserve">：</w:t>
            </w:r>
            <w:r>
              <w:rPr>
                <w:rFonts w:hint="eastAsia" w:eastAsia="宋体"/>
                <w:b/>
                <w:bCs w:val="0"/>
                <w:sz w:val="24"/>
                <w:szCs w:val="24"/>
                <w:lang w:eastAsia="zh-CN"/>
              </w:rPr>
              <w:t xml:space="preserve">农业农村部门组织的补充耕地质量评定或耕地质量等级评价，或自然资源部门组织的耕地质量等别评价或耕地资源分区分类</w:t>
            </w:r>
            <w:r>
              <w:rPr>
                <w:rFonts w:hint="eastAsia" w:eastAsia="宋体"/>
                <w:b/>
                <w:bCs w:val="0"/>
                <w:sz w:val="24"/>
                <w:szCs w:val="24"/>
                <w:lang w:eastAsia="zh-CN"/>
              </w:rPr>
            </w:r>
            <w:r>
              <w:rPr>
                <w:rFonts w:hint="eastAsia" w:eastAsia="宋体"/>
                <w:b/>
                <w:bCs w:val="0"/>
                <w:sz w:val="24"/>
                <w:szCs w:val="24"/>
                <w:lang w:eastAsia="zh-CN"/>
              </w:rPr>
              <w:t xml:space="preserve">。</w:t>
            </w:r>
            <w:r/>
          </w:p>
          <w:p>
            <w:pPr>
              <w:pStyle w:val="946"/>
              <w:ind w:left="13"/>
              <w:keepLines w:val="0"/>
              <w:keepNext w:val="0"/>
              <w:pageBreakBefore w:val="0"/>
              <w:spacing w:line="360" w:lineRule="auto"/>
              <w:widowControl w:val="off"/>
              <w:rPr>
                <w:rFonts w:eastAsia="宋体"/>
                <w:b/>
                <w:bCs/>
                <w:sz w:val="24"/>
                <w:szCs w:val="24"/>
                <w:lang w:eastAsia="zh-CN"/>
              </w:rPr>
            </w:pPr>
            <w:r>
              <w:rPr>
                <w:rFonts w:hint="eastAsia" w:eastAsia="宋体"/>
                <w:b/>
                <w:bCs/>
                <w:spacing w:val="-2"/>
                <w:sz w:val="24"/>
                <w:szCs w:val="24"/>
                <w:lang w:eastAsia="zh-CN"/>
              </w:rPr>
              <w:t xml:space="preserve">3、项目负责人业绩需提供完整合同原件扫描件且能证明担任项目负责人的相关材料；项目组成员经验应提供完整合同原件扫描件且能证明担任项目组成员、从事相关工作年限3年及以上的相关材料。</w:t>
            </w:r>
            <w:r>
              <w:rPr>
                <w:rFonts w:hint="eastAsia" w:eastAsia="宋体"/>
                <w:b/>
                <w:bCs/>
                <w:sz w:val="24"/>
                <w:szCs w:val="24"/>
                <w:lang w:eastAsia="zh-CN"/>
              </w:rPr>
              <w:t xml:space="preserve">未提供或提供不全的，不得分。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b/>
                <w:sz w:val="24"/>
                <w:szCs w:val="24"/>
              </w:rPr>
            </w:pPr>
            <w:r>
              <w:rPr>
                <w:rFonts w:hint="eastAsia" w:ascii="宋体" w:hAnsi="宋体" w:eastAsia="宋体" w:cs="宋体"/>
                <w:b/>
                <w:sz w:val="24"/>
                <w:szCs w:val="24"/>
              </w:rPr>
              <w:t xml:space="preserve">4、如为外聘人员，须提供</w:t>
            </w:r>
            <w:r>
              <w:rPr>
                <w:rFonts w:hint="eastAsia" w:ascii="宋体" w:hAnsi="宋体" w:cs="宋体"/>
                <w:b/>
                <w:bCs/>
                <w:sz w:val="24"/>
                <w:szCs w:val="24"/>
              </w:rPr>
              <w:t xml:space="preserve">聘用证书或劳务合同等有效证明材料。不提供或提供不全的，不得分。</w:t>
            </w:r>
            <w:r/>
          </w:p>
          <w:p>
            <w:p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z w:val="24"/>
                <w:szCs w:val="24"/>
              </w:rPr>
            </w:pPr>
            <w:r>
              <w:rPr>
                <w:rFonts w:hint="eastAsia" w:ascii="宋体" w:hAnsi="宋体" w:eastAsia="宋体" w:cs="宋体"/>
                <w:b/>
                <w:sz w:val="24"/>
                <w:szCs w:val="24"/>
              </w:rPr>
              <w:t xml:space="preserve">5、人员专业不重叠计分，同一人员仅可按照最高一项专业计分。提供</w:t>
            </w:r>
            <w:r>
              <w:rPr>
                <w:rFonts w:hint="eastAsia" w:ascii="宋体" w:hAnsi="宋体" w:cs="宋体"/>
                <w:b/>
                <w:sz w:val="24"/>
              </w:rPr>
              <w:t xml:space="preserve">投标人</w:t>
            </w:r>
            <w:r>
              <w:rPr>
                <w:rFonts w:hint="eastAsia" w:ascii="宋体" w:hAnsi="宋体" w:eastAsia="宋体" w:cs="宋体"/>
                <w:b/>
                <w:sz w:val="24"/>
                <w:szCs w:val="24"/>
              </w:rPr>
              <w:t xml:space="preserve">为</w:t>
            </w:r>
            <w:r>
              <w:rPr>
                <w:rFonts w:hint="eastAsia" w:ascii="宋体" w:hAnsi="宋体" w:cs="宋体"/>
                <w:b/>
                <w:bCs/>
                <w:sz w:val="24"/>
                <w:szCs w:val="24"/>
              </w:rPr>
              <w:t xml:space="preserve">项目配备人员（外聘人员除外）</w:t>
            </w:r>
            <w:r>
              <w:rPr>
                <w:rFonts w:hint="eastAsia" w:ascii="宋体" w:hAnsi="宋体" w:eastAsia="宋体" w:cs="宋体"/>
                <w:b/>
                <w:sz w:val="24"/>
                <w:szCs w:val="24"/>
              </w:rPr>
              <w:t xml:space="preserve">缴纳的2026年1月至今任意一月份社保缴纳证明（加盖社保中心章或社保中心参保缴费证明电子专用章）、有效证书（学历证书、专业技术资格证书）等证明材料原件扫描件上传电子投标文件中。未提供或提供不全的，不得分。</w:t>
            </w:r>
            <w:r/>
          </w:p>
        </w:tc>
      </w:tr>
      <w:tr>
        <w:trPr>
          <w:jc w:val="center"/>
          <w:trHeight w:val="1602"/>
        </w:trPr>
        <w:tc>
          <w:tcPr>
            <w:tcW w:w="820" w:type="pct"/>
            <w:vAlign w:val="center"/>
            <w:textDirection w:val="lrTb"/>
            <w:noWrap w:val="false"/>
          </w:tcPr>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类似业绩</w:t>
            </w:r>
            <w:r/>
          </w:p>
          <w:p>
            <w:pPr>
              <w:jc w:val="cente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tcW w:w="4179" w:type="pct"/>
            <w:vAlign w:val="center"/>
            <w:textDirection w:val="lrTb"/>
            <w:noWrap w:val="false"/>
          </w:tcPr>
          <w:p>
            <w:pPr>
              <w:keepLines w:val="0"/>
              <w:keepNext w:val="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投标人自2023年1月1日至今承担过类似服务项目的（</w:t>
            </w:r>
            <w:r>
              <w:rPr>
                <w:rFonts w:hint="eastAsia" w:ascii="宋体" w:hAnsi="宋体" w:eastAsia="宋体" w:cs="宋体"/>
                <w:sz w:val="24"/>
                <w:szCs w:val="24"/>
              </w:rPr>
              <w:t xml:space="preserve">农业农村部门组织的补充耕地质量评定或耕地质量等级评价，或自然资源部门组织的耕地质量等别评价或耕地资源分区分类</w:t>
            </w:r>
            <w:r>
              <w:rPr>
                <w:rFonts w:hint="eastAsia" w:ascii="宋体" w:hAnsi="宋体" w:eastAsia="宋体" w:cs="宋体"/>
                <w:sz w:val="24"/>
                <w:szCs w:val="24"/>
              </w:rPr>
            </w:r>
            <w:r>
              <w:rPr>
                <w:rFonts w:hint="eastAsia" w:ascii="宋体" w:hAnsi="宋体" w:eastAsia="宋体" w:cs="宋体"/>
                <w:sz w:val="24"/>
                <w:szCs w:val="24"/>
              </w:rPr>
              <w:t xml:space="preserve">），每提供1个得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分，本项最高得</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p>
            <w:pPr>
              <w:keepLines w:val="0"/>
              <w:keepNext w:val="0"/>
              <w:pageBreakBefore w:val="0"/>
              <w:spacing w:line="360" w:lineRule="auto"/>
              <w:widowControl w:val="off"/>
              <w:rPr>
                <w:rFonts w:ascii="宋体" w:hAnsi="宋体" w:eastAsia="宋体" w:cs="宋体"/>
                <w:b/>
                <w:bCs/>
                <w:sz w:val="24"/>
                <w:szCs w:val="24"/>
              </w:rPr>
            </w:pPr>
            <w:r>
              <w:rPr>
                <w:rFonts w:hint="eastAsia" w:ascii="宋体" w:hAnsi="宋体" w:eastAsia="宋体" w:cs="宋体"/>
                <w:b/>
                <w:bCs/>
                <w:sz w:val="24"/>
                <w:szCs w:val="24"/>
              </w:rPr>
              <w:t xml:space="preserve">注：时间以合同签订时间为准。投标人提供有效的完整合同原件扫描件，未提供的不得分。</w:t>
            </w:r>
            <w:r/>
          </w:p>
        </w:tc>
      </w:tr>
    </w:tbl>
    <w:p>
      <w:pPr>
        <w:spacing w:line="360" w:lineRule="auto"/>
        <w:rPr>
          <w:rFonts w:ascii="宋体" w:hAnsi="宋体" w:eastAsia="宋体" w:cs="宋体"/>
        </w:rPr>
      </w:pPr>
      <w:r>
        <w:rPr>
          <w:rFonts w:hint="eastAsia" w:ascii="宋体" w:hAnsi="宋体" w:eastAsia="宋体" w:cs="宋体"/>
          <w:sz w:val="24"/>
          <w:szCs w:val="24"/>
        </w:rPr>
        <w:br w:type="page" w:clear="all"/>
      </w:r>
      <w:bookmarkStart w:id="14" w:name="_Toc16864"/>
      <w:r/>
      <w:bookmarkStart w:id="15" w:name="_Toc155796361"/>
      <w:r/>
      <w:r/>
    </w:p>
    <w:p>
      <w:pPr>
        <w:pStyle w:val="723"/>
        <w:jc w:val="center"/>
        <w:spacing w:before="0" w:after="0" w:line="360" w:lineRule="auto"/>
        <w:rPr>
          <w:rFonts w:ascii="宋体" w:hAnsi="宋体" w:eastAsia="宋体" w:cs="宋体"/>
          <w:b w:val="0"/>
        </w:rPr>
      </w:pPr>
      <w:r>
        <w:rPr>
          <w:rFonts w:hint="eastAsia" w:ascii="宋体" w:hAnsi="宋体" w:eastAsia="宋体" w:cs="宋体"/>
          <w:b w:val="0"/>
        </w:rPr>
        <w:t xml:space="preserve">第六章  投标文件格式</w:t>
      </w:r>
      <w:bookmarkEnd w:id="14"/>
      <w:r/>
      <w:bookmarkEnd w:id="15"/>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72"/>
          <w:szCs w:val="21"/>
        </w:rPr>
        <w:outlineLvl w:val="0"/>
      </w:pPr>
      <w:r/>
      <w:bookmarkStart w:id="16" w:name="_Toc24078"/>
      <w:r/>
      <w:bookmarkStart w:id="17" w:name="_Toc17618"/>
      <w:r/>
      <w:bookmarkStart w:id="18" w:name="_Toc22030"/>
      <w:r>
        <w:rPr>
          <w:rFonts w:hint="eastAsia" w:ascii="宋体" w:hAnsi="宋体" w:eastAsia="宋体" w:cs="宋体"/>
          <w:b/>
          <w:sz w:val="72"/>
          <w:szCs w:val="21"/>
        </w:rPr>
        <w:t xml:space="preserve">投  标  文  件</w:t>
      </w:r>
      <w:bookmarkEnd w:id="16"/>
      <w:r/>
      <w:bookmarkEnd w:id="17"/>
      <w:r/>
      <w:bookmarkEnd w:id="18"/>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72"/>
          <w:szCs w:val="21"/>
        </w:rPr>
      </w:pPr>
      <w:r>
        <w:rPr>
          <w:rFonts w:ascii="宋体" w:hAnsi="宋体" w:eastAsia="宋体" w:cs="宋体"/>
          <w:b/>
          <w:sz w:val="72"/>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jc w:val="center"/>
        <w:spacing w:line="360" w:lineRule="auto"/>
        <w:rPr>
          <w:rFonts w:ascii="宋体" w:hAnsi="宋体" w:eastAsia="宋体" w:cs="宋体"/>
          <w:b/>
          <w:sz w:val="36"/>
          <w:szCs w:val="21"/>
        </w:rPr>
      </w:pPr>
      <w:r>
        <w:rPr>
          <w:rFonts w:ascii="宋体" w:hAnsi="宋体" w:eastAsia="宋体" w:cs="宋体"/>
          <w:b/>
          <w:sz w:val="36"/>
          <w:szCs w:val="21"/>
        </w:rPr>
      </w:r>
      <w:r/>
    </w:p>
    <w:p>
      <w:pPr>
        <w:ind w:firstLine="1084"/>
        <w:spacing w:line="360" w:lineRule="auto"/>
        <w:rPr>
          <w:rFonts w:ascii="宋体" w:hAnsi="宋体" w:eastAsia="宋体" w:cs="宋体"/>
          <w:b/>
          <w:sz w:val="36"/>
          <w:szCs w:val="21"/>
        </w:rPr>
        <w:outlineLvl w:val="0"/>
      </w:pPr>
      <w:r/>
      <w:bookmarkStart w:id="19" w:name="_Toc13796"/>
      <w:r/>
      <w:bookmarkStart w:id="20" w:name="_Toc24936"/>
      <w:r/>
      <w:bookmarkStart w:id="21" w:name="_Toc12544"/>
      <w:r>
        <w:rPr>
          <w:rFonts w:hint="eastAsia" w:ascii="宋体" w:hAnsi="宋体" w:eastAsia="宋体" w:cs="宋体"/>
          <w:b/>
          <w:sz w:val="36"/>
          <w:szCs w:val="21"/>
        </w:rPr>
        <w:t xml:space="preserve">项 目 名 称：</w:t>
      </w:r>
      <w:bookmarkEnd w:id="19"/>
      <w:r/>
      <w:bookmarkEnd w:id="20"/>
      <w:r/>
      <w:bookmarkEnd w:id="21"/>
      <w:r>
        <w:rPr>
          <w:rFonts w:hint="eastAsia" w:ascii="宋体" w:hAnsi="宋体" w:eastAsia="宋体" w:cs="宋体"/>
          <w:b/>
          <w:sz w:val="36"/>
          <w:szCs w:val="21"/>
          <w:u w:val="single"/>
        </w:rPr>
        <w:t xml:space="preserve">                   </w:t>
      </w:r>
      <w:r/>
    </w:p>
    <w:p>
      <w:pPr>
        <w:ind w:firstLine="1084"/>
        <w:spacing w:line="360" w:lineRule="auto"/>
        <w:rPr>
          <w:rFonts w:ascii="宋体" w:hAnsi="宋体" w:eastAsia="宋体" w:cs="宋体"/>
          <w:b/>
          <w:sz w:val="36"/>
          <w:szCs w:val="21"/>
          <w:u w:val="single"/>
        </w:rPr>
        <w:outlineLvl w:val="0"/>
      </w:pPr>
      <w:r/>
      <w:bookmarkStart w:id="22" w:name="_Toc30295"/>
      <w:r/>
      <w:bookmarkStart w:id="23" w:name="_Toc11370"/>
      <w:r/>
      <w:bookmarkStart w:id="24" w:name="_Toc1235"/>
      <w:r>
        <w:rPr>
          <w:rFonts w:hint="eastAsia" w:ascii="宋体" w:hAnsi="宋体" w:eastAsia="宋体" w:cs="宋体"/>
          <w:b/>
          <w:sz w:val="36"/>
          <w:szCs w:val="21"/>
        </w:rPr>
        <w:t xml:space="preserve">项 目 编 号：</w:t>
      </w:r>
      <w:bookmarkEnd w:id="22"/>
      <w:r/>
      <w:bookmarkEnd w:id="23"/>
      <w:r/>
      <w:bookmarkEnd w:id="24"/>
      <w:r>
        <w:rPr>
          <w:rFonts w:hint="eastAsia" w:ascii="宋体" w:hAnsi="宋体" w:eastAsia="宋体" w:cs="宋体"/>
          <w:b/>
          <w:sz w:val="36"/>
          <w:szCs w:val="21"/>
          <w:u w:val="single"/>
        </w:rPr>
        <w:t xml:space="preserve">                   </w:t>
      </w:r>
      <w:r/>
    </w:p>
    <w:p>
      <w:pPr>
        <w:spacing w:line="360" w:lineRule="auto"/>
        <w:rPr>
          <w:rFonts w:ascii="宋体" w:hAnsi="宋体" w:eastAsia="宋体" w:cs="宋体"/>
          <w:b/>
          <w:sz w:val="36"/>
          <w:szCs w:val="21"/>
          <w:u w:val="single"/>
        </w:rPr>
        <w:outlineLvl w:val="0"/>
      </w:pPr>
      <w:r>
        <w:rPr>
          <w:rFonts w:hint="eastAsia" w:ascii="宋体" w:hAnsi="宋体" w:eastAsia="宋体" w:cs="宋体"/>
          <w:b/>
          <w:sz w:val="36"/>
          <w:szCs w:val="21"/>
        </w:rPr>
        <w:t xml:space="preserve">      </w:t>
      </w:r>
      <w:bookmarkStart w:id="25" w:name="_Toc12988"/>
      <w:r/>
      <w:bookmarkStart w:id="26" w:name="_Toc8909"/>
      <w:r/>
      <w:bookmarkStart w:id="27" w:name="_Toc6170"/>
      <w:r>
        <w:rPr>
          <w:rFonts w:hint="eastAsia" w:ascii="宋体" w:hAnsi="宋体" w:eastAsia="宋体" w:cs="宋体"/>
          <w:b/>
          <w:sz w:val="36"/>
          <w:szCs w:val="21"/>
        </w:rPr>
        <w:t xml:space="preserve">投标人名称 ：</w:t>
      </w:r>
      <w:r>
        <w:rPr>
          <w:rFonts w:hint="eastAsia" w:ascii="宋体" w:hAnsi="宋体" w:eastAsia="宋体" w:cs="宋体"/>
          <w:b/>
          <w:sz w:val="36"/>
          <w:szCs w:val="21"/>
          <w:u w:val="single"/>
        </w:rPr>
        <w:t xml:space="preserve">（加盖CA电子公章）</w:t>
      </w:r>
      <w:bookmarkEnd w:id="25"/>
      <w:r/>
      <w:bookmarkEnd w:id="26"/>
      <w:r/>
      <w:bookmarkEnd w:id="27"/>
      <w:r/>
      <w:r/>
    </w:p>
    <w:p>
      <w:pPr>
        <w:spacing w:line="360" w:lineRule="auto"/>
        <w:rPr>
          <w:rFonts w:ascii="宋体" w:hAnsi="宋体" w:eastAsia="宋体" w:cs="宋体"/>
          <w:b/>
          <w:sz w:val="36"/>
          <w:szCs w:val="21"/>
          <w:u w:val="single"/>
        </w:rPr>
        <w:outlineLvl w:val="0"/>
      </w:pPr>
      <w:r>
        <w:rPr>
          <w:rFonts w:hint="eastAsia" w:ascii="宋体" w:hAnsi="宋体" w:eastAsia="宋体" w:cs="宋体"/>
          <w:b/>
          <w:sz w:val="36"/>
          <w:szCs w:val="21"/>
        </w:rPr>
        <w:t xml:space="preserve">      </w:t>
      </w:r>
      <w:bookmarkStart w:id="28" w:name="_Toc17133"/>
      <w:r/>
      <w:bookmarkStart w:id="29" w:name="_Toc5496"/>
      <w:r/>
      <w:bookmarkStart w:id="30" w:name="_Toc29490"/>
      <w:r>
        <w:rPr>
          <w:rFonts w:hint="eastAsia" w:ascii="宋体" w:hAnsi="宋体" w:eastAsia="宋体" w:cs="宋体"/>
          <w:b/>
          <w:sz w:val="36"/>
          <w:szCs w:val="21"/>
        </w:rPr>
        <w:t xml:space="preserve">日      期 ：</w:t>
      </w:r>
      <w:bookmarkEnd w:id="28"/>
      <w:r/>
      <w:bookmarkEnd w:id="29"/>
      <w:r/>
      <w:bookmarkEnd w:id="30"/>
      <w:r>
        <w:rPr>
          <w:rFonts w:hint="eastAsia" w:ascii="宋体" w:hAnsi="宋体" w:eastAsia="宋体" w:cs="宋体"/>
          <w:b/>
          <w:sz w:val="36"/>
          <w:szCs w:val="21"/>
          <w:u w:val="single"/>
        </w:rPr>
        <w:t xml:space="preserve">                   </w:t>
      </w:r>
      <w:r/>
    </w:p>
    <w:p>
      <w:pPr>
        <w:jc w:val="center"/>
        <w:spacing w:line="360" w:lineRule="auto"/>
        <w:rPr>
          <w:rFonts w:ascii="宋体" w:hAnsi="宋体" w:eastAsia="宋体" w:cs="宋体"/>
          <w:b/>
          <w:bCs/>
          <w:sz w:val="32"/>
          <w:szCs w:val="32"/>
        </w:rPr>
      </w:pPr>
      <w:r>
        <w:rPr>
          <w:rFonts w:ascii="宋体" w:hAnsi="宋体" w:eastAsia="宋体" w:cs="宋体"/>
          <w:b/>
          <w:bCs/>
          <w:sz w:val="32"/>
          <w:szCs w:val="32"/>
        </w:rPr>
      </w:r>
      <w:r/>
    </w:p>
    <w:p>
      <w:pPr>
        <w:spacing w:line="360" w:lineRule="auto"/>
        <w:rPr>
          <w:rFonts w:ascii="宋体" w:hAnsi="宋体" w:eastAsia="宋体" w:cs="宋体"/>
          <w:szCs w:val="21"/>
        </w:rPr>
      </w:pPr>
      <w:r>
        <w:rPr>
          <w:rFonts w:ascii="宋体" w:hAnsi="宋体" w:eastAsia="宋体" w:cs="宋体"/>
          <w:szCs w:val="21"/>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keepLines/>
        <w:keepNext/>
        <w:spacing w:line="360" w:lineRule="auto"/>
        <w:rPr>
          <w:rFonts w:ascii="宋体" w:hAnsi="宋体" w:eastAsia="宋体" w:cs="宋体"/>
          <w:i/>
          <w:sz w:val="36"/>
          <w:szCs w:val="36"/>
          <w:u w:val="single"/>
        </w:rPr>
        <w:outlineLvl w:val="0"/>
      </w:pPr>
      <w:r/>
      <w:bookmarkStart w:id="31" w:name="_Toc18703"/>
      <w:r/>
      <w:bookmarkStart w:id="32" w:name="_Toc25909"/>
      <w:r/>
      <w:bookmarkStart w:id="33" w:name="_Toc8096"/>
      <w:r>
        <w:rPr>
          <w:rFonts w:hint="eastAsia" w:ascii="宋体" w:hAnsi="宋体" w:eastAsia="宋体" w:cs="宋体"/>
          <w:i/>
          <w:sz w:val="36"/>
          <w:szCs w:val="36"/>
          <w:u w:val="single"/>
        </w:rPr>
        <w:t xml:space="preserve">一、法人或者其他组织的营业执照等证明文件，自然人的身份证明</w:t>
      </w:r>
      <w:bookmarkEnd w:id="31"/>
      <w:r/>
      <w:bookmarkEnd w:id="32"/>
      <w:r/>
      <w:bookmarkEnd w:id="33"/>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sz w:val="36"/>
          <w:u w:val="single"/>
        </w:rPr>
        <w:outlineLvl w:val="0"/>
      </w:pPr>
      <w:r/>
      <w:bookmarkStart w:id="34" w:name="_Toc23767"/>
      <w:r/>
      <w:bookmarkStart w:id="35" w:name="_Toc22689"/>
      <w:r/>
      <w:bookmarkStart w:id="36" w:name="_Toc30549"/>
      <w:r>
        <w:rPr>
          <w:rFonts w:hint="eastAsia" w:ascii="宋体" w:hAnsi="宋体" w:eastAsia="宋体" w:cs="宋体"/>
          <w:i/>
          <w:sz w:val="36"/>
          <w:u w:val="single"/>
        </w:rPr>
        <w:t xml:space="preserve">二、上一年度的财务状况报告或承诺函</w:t>
      </w:r>
      <w:bookmarkEnd w:id="34"/>
      <w:r/>
      <w:bookmarkEnd w:id="35"/>
      <w:r/>
      <w:bookmarkEnd w:id="36"/>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（成立不满一年无需提供）</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37" w:name="_Toc26416"/>
      <w:r/>
      <w:bookmarkStart w:id="38" w:name="_Toc15379"/>
      <w:r/>
      <w:bookmarkStart w:id="39" w:name="_Toc19566"/>
      <w:r>
        <w:rPr>
          <w:rFonts w:hint="eastAsia" w:ascii="宋体" w:hAnsi="宋体" w:eastAsia="宋体" w:cs="宋体"/>
          <w:i/>
          <w:iCs/>
          <w:sz w:val="36"/>
          <w:u w:val="single"/>
        </w:rPr>
        <w:t xml:space="preserve">三、依法缴纳税收和社会保障资金的相关材料或承诺函</w:t>
      </w:r>
      <w:bookmarkEnd w:id="37"/>
      <w:r/>
      <w:bookmarkEnd w:id="38"/>
      <w:r/>
      <w:bookmarkEnd w:id="39"/>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bCs/>
          <w:sz w:val="36"/>
          <w:szCs w:val="28"/>
        </w:rPr>
      </w:pPr>
      <w:r>
        <w:rPr>
          <w:rFonts w:hint="eastAsia" w:ascii="宋体" w:hAnsi="宋体" w:eastAsia="宋体" w:cs="宋体"/>
          <w:bCs/>
          <w:sz w:val="36"/>
          <w:szCs w:val="28"/>
        </w:rPr>
        <w:br w:type="page" w:clear="all"/>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spacing w:line="360" w:lineRule="auto"/>
        <w:rPr>
          <w:rFonts w:ascii="宋体" w:hAnsi="宋体" w:eastAsia="宋体" w:cs="宋体"/>
          <w:szCs w:val="24"/>
        </w:rPr>
      </w:pPr>
      <w:r>
        <w:rPr>
          <w:rFonts w:ascii="宋体" w:hAnsi="宋体" w:eastAsia="宋体" w:cs="宋体"/>
          <w:szCs w:val="24"/>
        </w:rPr>
      </w:r>
      <w:r/>
    </w:p>
    <w:p>
      <w:pPr>
        <w:jc w:val="left"/>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投标人名称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投标人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投标人（公章）：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line="360" w:lineRule="auto"/>
        <w:rPr>
          <w:rFonts w:ascii="宋体" w:hAnsi="宋体" w:eastAsia="宋体" w:cs="宋体"/>
          <w:i/>
          <w:iCs/>
          <w:sz w:val="36"/>
          <w:u w:val="single"/>
        </w:rPr>
        <w:outlineLvl w:val="0"/>
      </w:pPr>
      <w:r/>
      <w:bookmarkStart w:id="40" w:name="_Toc16155"/>
      <w:r/>
      <w:bookmarkStart w:id="41" w:name="_Toc3674"/>
      <w:r/>
      <w:bookmarkStart w:id="42" w:name="_Toc18312"/>
      <w:r>
        <w:rPr>
          <w:rFonts w:hint="eastAsia" w:ascii="宋体" w:hAnsi="宋体" w:eastAsia="宋体" w:cs="宋体"/>
          <w:i/>
          <w:iCs/>
          <w:sz w:val="36"/>
          <w:u w:val="single"/>
        </w:rPr>
        <w:t xml:space="preserve">四、具备履行合同所必需的设备和专业技术能力的声明及证明材料</w:t>
      </w:r>
      <w:bookmarkEnd w:id="40"/>
      <w:r/>
      <w:bookmarkEnd w:id="41"/>
      <w:r/>
      <w:bookmarkEnd w:id="42"/>
      <w:r/>
      <w:r/>
    </w:p>
    <w:p>
      <w:pPr>
        <w:jc w:val="center"/>
        <w:spacing w:line="360" w:lineRule="auto"/>
        <w:rPr>
          <w:rFonts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具备履行合同所必需的设备和专业技术能力的声明及证明材料</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jc w:val="left"/>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。（须附证明材料）</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rPr>
          <w:rFonts w:ascii="宋体" w:hAnsi="宋体" w:eastAsia="宋体" w:cs="宋体"/>
          <w:szCs w:val="24"/>
        </w:rPr>
      </w:pPr>
      <w:r>
        <w:rPr>
          <w:rFonts w:ascii="宋体" w:hAnsi="宋体" w:eastAsia="宋体" w:cs="宋体"/>
          <w:szCs w:val="24"/>
        </w:rPr>
      </w:r>
      <w:r/>
    </w:p>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附主要设备和主要专业技术能力的证明材料如下：</w:t>
      </w:r>
      <w:r/>
    </w:p>
    <w:p>
      <w:pPr>
        <w:jc w:val="left"/>
        <w:spacing w:line="360" w:lineRule="auto"/>
        <w:rPr>
          <w:rFonts w:ascii="宋体" w:hAnsi="宋体" w:eastAsia="宋体" w:cs="宋体"/>
          <w:sz w:val="24"/>
          <w:szCs w:val="24"/>
        </w:rPr>
      </w:pPr>
      <w:r>
        <w:rPr>
          <w:rFonts w:ascii="宋体" w:hAnsi="宋体" w:eastAsia="宋体" w:cs="宋体"/>
          <w:sz w:val="24"/>
          <w:szCs w:val="24"/>
        </w:rPr>
      </w:r>
      <w:r/>
    </w:p>
    <w:p>
      <w:pPr>
        <w:jc w:val="left"/>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line="360" w:lineRule="auto"/>
        <w:rPr>
          <w:rFonts w:ascii="宋体" w:hAnsi="宋体" w:eastAsia="宋体" w:cs="宋体"/>
          <w:i/>
          <w:iCs/>
          <w:sz w:val="36"/>
          <w:u w:val="single"/>
        </w:rPr>
        <w:outlineLvl w:val="0"/>
      </w:pPr>
      <w:r/>
      <w:bookmarkStart w:id="43" w:name="_Toc17003"/>
      <w:r/>
      <w:bookmarkStart w:id="44" w:name="_Toc31210"/>
      <w:r/>
      <w:bookmarkStart w:id="45" w:name="_Toc14440"/>
      <w:r>
        <w:rPr>
          <w:rFonts w:hint="eastAsia" w:ascii="宋体" w:hAnsi="宋体" w:eastAsia="宋体" w:cs="宋体"/>
          <w:i/>
          <w:iCs/>
          <w:sz w:val="36"/>
          <w:u w:val="single"/>
        </w:rPr>
        <w:t xml:space="preserve">五、参加政府采购活动前3年内在经营活动中没有重大违法记录的书面声明</w:t>
      </w:r>
      <w:bookmarkEnd w:id="43"/>
      <w:r/>
      <w:bookmarkEnd w:id="44"/>
      <w:r/>
      <w:bookmarkEnd w:id="45"/>
      <w:r/>
      <w:r/>
    </w:p>
    <w:p>
      <w:pPr>
        <w:jc w:val="center"/>
        <w:spacing w:line="360" w:lineRule="auto"/>
        <w:rPr>
          <w:rFonts w:ascii="宋体" w:hAnsi="宋体" w:eastAsia="宋体" w:cs="宋体"/>
          <w:b/>
          <w:bCs/>
          <w:sz w:val="44"/>
          <w:szCs w:val="44"/>
        </w:rPr>
      </w:pPr>
      <w:r>
        <w:rPr>
          <w:rFonts w:hint="eastAsia" w:ascii="宋体" w:hAnsi="宋体" w:eastAsia="宋体" w:cs="宋体"/>
          <w:bCs/>
          <w:sz w:val="36"/>
          <w:szCs w:val="28"/>
        </w:rPr>
        <w:t xml:space="preserve">声  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360" w:lineRule="auto"/>
        <w:rPr>
          <w:rFonts w:ascii="宋体" w:hAnsi="宋体" w:eastAsia="宋体" w:cs="宋体"/>
          <w:sz w:val="24"/>
          <w:szCs w:val="24"/>
        </w:rPr>
      </w:pPr>
      <w:r>
        <w:rPr>
          <w:rFonts w:ascii="宋体" w:hAnsi="宋体" w:eastAsia="宋体" w:cs="宋体"/>
          <w:sz w:val="24"/>
          <w:szCs w:val="24"/>
        </w:rPr>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46" w:name="_Toc16933"/>
      <w:r/>
      <w:bookmarkStart w:id="47" w:name="_Toc21168"/>
      <w:r/>
      <w:bookmarkStart w:id="48" w:name="_Toc17675"/>
      <w:r>
        <w:rPr>
          <w:rFonts w:hint="eastAsia" w:ascii="宋体" w:hAnsi="宋体" w:eastAsia="宋体" w:cs="宋体"/>
          <w:i/>
          <w:iCs/>
          <w:sz w:val="36"/>
          <w:u w:val="single"/>
        </w:rPr>
        <w:t xml:space="preserve">六、法律、行政法规规定的其他条件的证明文件</w:t>
      </w:r>
      <w:bookmarkEnd w:id="46"/>
      <w:r/>
      <w:bookmarkEnd w:id="47"/>
      <w:r/>
      <w:bookmarkEnd w:id="48"/>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（如有，请按要求提供）</w:t>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49" w:name="_Toc11265"/>
      <w:r/>
      <w:bookmarkStart w:id="50" w:name="_Toc619"/>
      <w:r/>
      <w:bookmarkStart w:id="51" w:name="_Toc21746"/>
      <w:r>
        <w:rPr>
          <w:rFonts w:hint="eastAsia" w:ascii="宋体" w:hAnsi="宋体" w:eastAsia="宋体" w:cs="宋体"/>
          <w:i/>
          <w:iCs/>
          <w:sz w:val="36"/>
          <w:u w:val="single"/>
        </w:rPr>
        <w:t xml:space="preserve">七、落实政府采购政策需满足的资格要求的证明文件</w:t>
      </w:r>
      <w:bookmarkEnd w:id="49"/>
      <w:r/>
      <w:bookmarkEnd w:id="50"/>
      <w:r/>
      <w:bookmarkEnd w:id="51"/>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（如有，请按要求提供）</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iCs/>
          <w:sz w:val="36"/>
          <w:u w:val="single"/>
        </w:rPr>
        <w:outlineLvl w:val="0"/>
      </w:pPr>
      <w:r/>
      <w:bookmarkStart w:id="52" w:name="_Toc21858"/>
      <w:r/>
      <w:bookmarkStart w:id="53" w:name="_Toc17584"/>
      <w:r/>
      <w:bookmarkStart w:id="54" w:name="_Toc28646"/>
      <w:r>
        <w:rPr>
          <w:rFonts w:hint="eastAsia" w:ascii="宋体" w:hAnsi="宋体" w:eastAsia="宋体" w:cs="宋体"/>
          <w:i/>
          <w:iCs/>
          <w:sz w:val="36"/>
          <w:u w:val="single"/>
        </w:rPr>
        <w:t xml:space="preserve">八、特定资格要求的证明文件</w:t>
      </w:r>
      <w:bookmarkEnd w:id="52"/>
      <w:r/>
      <w:bookmarkEnd w:id="53"/>
      <w:r/>
      <w:bookmarkEnd w:id="54"/>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（如有，请按要求提供）</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 w:val="36"/>
        </w:rPr>
      </w:pPr>
      <w:r/>
      <w:bookmarkStart w:id="55" w:name="_Toc24072"/>
      <w:r/>
      <w:bookmarkStart w:id="56" w:name="_Toc23657"/>
      <w:r/>
      <w:bookmarkStart w:id="57" w:name="_Toc18701"/>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rPr>
          <w:rFonts w:hint="eastAsia" w:ascii="宋体" w:hAnsi="宋体" w:eastAsia="宋体" w:cs="宋体"/>
          <w:sz w:val="36"/>
        </w:rPr>
        <w:t xml:space="preserve">九、授权委托书与法定代表人（单位负责人）身份证明</w:t>
      </w:r>
      <w:bookmarkEnd w:id="55"/>
      <w:r/>
      <w:bookmarkEnd w:id="56"/>
      <w:r/>
      <w:bookmarkEnd w:id="57"/>
      <w:r/>
      <w:r/>
    </w:p>
    <w:p>
      <w:pPr>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授权委托书</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本人</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的法定代表人（单位负责人），现委托</w:t>
      </w:r>
      <w:r>
        <w:rPr>
          <w:rFonts w:hint="eastAsia" w:ascii="宋体" w:hAnsi="宋体" w:eastAsia="宋体" w:cs="宋体"/>
          <w:sz w:val="24"/>
          <w:szCs w:val="24"/>
          <w:u w:val="single"/>
        </w:rPr>
        <w:t xml:space="preserve"> （姓名） </w:t>
      </w:r>
      <w:r>
        <w:rPr>
          <w:rFonts w:hint="eastAsia" w:ascii="宋体" w:hAnsi="宋体" w:eastAsia="宋体" w:cs="宋体"/>
          <w:sz w:val="24"/>
          <w:szCs w:val="24"/>
        </w:rPr>
        <w:t xml:space="preserve">为我方代理人。代理人根据授权，以我方名义签署、澄清确认、递交、撤回、修改</w:t>
      </w:r>
      <w:r>
        <w:rPr>
          <w:rFonts w:hint="eastAsia" w:ascii="宋体" w:hAnsi="宋体" w:eastAsia="宋体" w:cs="宋体"/>
          <w:sz w:val="24"/>
          <w:szCs w:val="24"/>
          <w:u w:val="single"/>
        </w:rPr>
        <w:t xml:space="preserve"> （项目名称） </w:t>
      </w:r>
      <w:r>
        <w:rPr>
          <w:rFonts w:hint="eastAsia" w:ascii="宋体" w:hAnsi="宋体" w:eastAsia="宋体" w:cs="宋体"/>
          <w:sz w:val="24"/>
          <w:szCs w:val="24"/>
        </w:rPr>
        <w:t xml:space="preserve">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）投标文件和处理有关事宜，其法律后果由我方承担。</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委托期限：自本授权委托书签署之日起至响应有效期届满之日止。</w:t>
      </w:r>
      <w:r/>
    </w:p>
    <w:p>
      <w:pPr>
        <w:ind w:firstLine="420"/>
        <w:jc w:val="left"/>
        <w:spacing w:line="360" w:lineRule="auto"/>
        <w:rPr>
          <w:rFonts w:ascii="宋体" w:hAnsi="宋体" w:eastAsia="宋体" w:cs="宋体"/>
          <w:sz w:val="24"/>
          <w:szCs w:val="24"/>
        </w:rPr>
      </w:pPr>
      <w:r>
        <w:rPr>
          <w:rFonts w:hint="eastAsia" w:ascii="宋体" w:hAnsi="宋体" w:eastAsia="宋体" w:cs="宋体"/>
          <w:sz w:val="24"/>
          <w:szCs w:val="24"/>
        </w:rPr>
        <w:t xml:space="preserve">代理人无转委托权。</w:t>
      </w:r>
      <w:r>
        <w:rPr>
          <w:rFonts w:hint="eastAsia" w:ascii="宋体" w:hAnsi="宋体" w:eastAsia="宋体" w:cs="宋体"/>
          <w:sz w:val="24"/>
          <w:szCs w:val="24"/>
        </w:rPr>
        <w:b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法定代表人（单位负责人）（签字、签章或印鉴）：</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委托代理人（签字/签章）：</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jc w:val="left"/>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法定代表人（单位负责人）有效期内的身份证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pStyle w:val="773"/>
              <w:spacing w:line="360" w:lineRule="auto"/>
              <w:rPr>
                <w:rFonts w:ascii="宋体" w:hAnsi="宋体" w:cs="宋体"/>
                <w:color w:val="auto"/>
              </w:rPr>
            </w:pPr>
            <w:r>
              <w:rPr>
                <w:rFonts w:ascii="宋体" w:hAnsi="宋体" w:cs="宋体"/>
                <w:color w:val="auto"/>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jc w:val="left"/>
        <w:spacing w:line="360" w:lineRule="auto"/>
        <w:tabs>
          <w:tab w:val="left" w:pos="5580" w:leader="none"/>
        </w:tabs>
        <w:rPr>
          <w:rFonts w:ascii="宋体" w:hAnsi="宋体" w:eastAsia="宋体" w:cs="宋体"/>
          <w:sz w:val="24"/>
          <w:szCs w:val="20"/>
        </w:rPr>
      </w:pPr>
      <w:r>
        <w:rPr>
          <w:rFonts w:hint="eastAsia" w:ascii="宋体" w:hAnsi="宋体" w:eastAsia="宋体" w:cs="宋体"/>
          <w:sz w:val="24"/>
          <w:szCs w:val="20"/>
        </w:rPr>
        <w:t xml:space="preserve">委托代理人有效期内的身份证</w:t>
      </w:r>
      <w:r>
        <w:rPr>
          <w:rFonts w:hint="eastAsia" w:ascii="宋体" w:hAnsi="宋体" w:eastAsia="宋体" w:cs="宋体"/>
          <w:b/>
          <w:sz w:val="24"/>
          <w:szCs w:val="20"/>
        </w:rPr>
        <w:t xml:space="preserve">正反面</w:t>
      </w:r>
      <w:r>
        <w:rPr>
          <w:rFonts w:hint="eastAsia" w:ascii="宋体" w:hAnsi="宋体" w:eastAsia="宋体" w:cs="宋体"/>
          <w:sz w:val="24"/>
          <w:szCs w:val="20"/>
        </w:rPr>
        <w:t xml:space="preserve">电子件：</w:t>
      </w:r>
      <w:r/>
    </w:p>
    <w:tbl>
      <w:tblPr>
        <w:tblStyle w:val="7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1、若投标人为事业单位或其他组织或分支机构（仅当招标文件注明允许分支机构投标的），则法定代表人（单位负责人）处的签署人可为单位负责人。</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2、若投标文件中全部签字之处均为法定代表人（单位负责人）本人签署，则可不提供本《授权委托书》，但须提供《法定代表人（单位负责人）身份证明》。</w:t>
      </w:r>
      <w:r/>
    </w:p>
    <w:p>
      <w:pPr>
        <w:ind w:firstLine="480"/>
        <w:jc w:val="left"/>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3、投标人为自然人的情形，可不提供本《授权委托书》。</w:t>
      </w:r>
      <w:r/>
    </w:p>
    <w:p>
      <w:pPr>
        <w:spacing w:line="360" w:lineRule="auto"/>
        <w:rPr>
          <w:rFonts w:ascii="宋体" w:hAnsi="宋体" w:eastAsia="宋体" w:cs="宋体"/>
          <w:b/>
          <w:sz w:val="36"/>
          <w:szCs w:val="36"/>
        </w:rPr>
      </w:pPr>
      <w:r>
        <w:rPr>
          <w:rFonts w:hint="eastAsia" w:ascii="宋体" w:hAnsi="宋体" w:eastAsia="宋体" w:cs="宋体"/>
          <w:b/>
          <w:sz w:val="36"/>
          <w:szCs w:val="36"/>
        </w:rPr>
        <w:br w:type="page" w:clear="all"/>
      </w:r>
      <w:r/>
    </w:p>
    <w:p>
      <w:pPr>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spacing w:line="360" w:lineRule="auto"/>
        <w:rPr>
          <w:rFonts w:ascii="宋体" w:hAnsi="宋体" w:eastAsia="宋体" w:cs="宋体"/>
          <w:sz w:val="20"/>
          <w:szCs w:val="20"/>
        </w:rPr>
      </w:pPr>
      <w:r>
        <w:rPr>
          <w:rFonts w:ascii="宋体" w:hAnsi="宋体" w:eastAsia="宋体" w:cs="宋体"/>
          <w:sz w:val="20"/>
          <w:szCs w:val="20"/>
        </w:rPr>
      </w:r>
      <w:r/>
    </w:p>
    <w:p>
      <w:pPr>
        <w:spacing w:line="360" w:lineRule="auto"/>
        <w:tabs>
          <w:tab w:val="left" w:pos="5580" w:leader="none"/>
        </w:tabs>
        <w:rPr>
          <w:rFonts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采购单位 </w:t>
      </w:r>
      <w:r/>
    </w:p>
    <w:p>
      <w:pPr>
        <w:ind w:firstLine="480"/>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兹证明，</w:t>
      </w:r>
      <w:r/>
    </w:p>
    <w:p>
      <w:pPr>
        <w:spacing w:line="360" w:lineRule="auto"/>
        <w:tabs>
          <w:tab w:val="left" w:pos="567" w:leader="none"/>
          <w:tab w:val="left" w:pos="1690" w:leader="none"/>
          <w:tab w:val="left" w:pos="3400" w:leader="none"/>
          <w:tab w:val="left" w:pos="5110"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姓名：</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性别：</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职务：</w:t>
      </w:r>
      <w:r>
        <w:rPr>
          <w:rFonts w:hint="eastAsia" w:ascii="宋体" w:hAnsi="宋体" w:eastAsia="宋体" w:cs="宋体"/>
          <w:sz w:val="24"/>
          <w:szCs w:val="24"/>
          <w:u w:val="single"/>
        </w:rPr>
        <w:t xml:space="preserve">        </w:t>
      </w:r>
      <w:r/>
    </w:p>
    <w:p>
      <w:pPr>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spacing w:line="360" w:lineRule="auto"/>
        <w:tabs>
          <w:tab w:val="left" w:pos="2250" w:leader="none"/>
          <w:tab w:val="left" w:pos="2412" w:leader="none"/>
          <w:tab w:val="left" w:pos="3883" w:leader="none"/>
          <w:tab w:val="left" w:pos="5352" w:leader="none"/>
          <w:tab w:val="left" w:pos="6821" w:leader="none"/>
        </w:tabs>
        <w:rPr>
          <w:rFonts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 （投标人名称） </w:t>
      </w:r>
      <w:r>
        <w:rPr>
          <w:rFonts w:hint="eastAsia" w:ascii="宋体" w:hAnsi="宋体" w:eastAsia="宋体" w:cs="宋体"/>
          <w:sz w:val="24"/>
          <w:szCs w:val="24"/>
        </w:rPr>
        <w:t xml:space="preserve">的法定代表人（单位负责人）。</w:t>
      </w:r>
      <w:r/>
    </w:p>
    <w:p>
      <w:pPr>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spacing w:line="360" w:lineRule="auto"/>
        <w:tabs>
          <w:tab w:val="left" w:pos="567" w:leader="none"/>
          <w:tab w:val="left" w:pos="2412" w:leader="none"/>
          <w:tab w:val="left" w:pos="3883" w:leader="none"/>
          <w:tab w:val="left" w:pos="5352" w:leader="none"/>
          <w:tab w:val="left" w:pos="6821" w:leader="none"/>
        </w:tabs>
        <w:rPr>
          <w:rFonts w:ascii="宋体" w:hAnsi="宋体" w:eastAsia="宋体" w:cs="宋体"/>
          <w:sz w:val="24"/>
          <w:szCs w:val="24"/>
        </w:rPr>
      </w:pPr>
      <w:r>
        <w:rPr>
          <w:rFonts w:ascii="宋体" w:hAnsi="宋体" w:eastAsia="宋体" w:cs="宋体"/>
          <w:sz w:val="24"/>
          <w:szCs w:val="24"/>
        </w:rPr>
      </w:r>
      <w:r/>
    </w:p>
    <w:p>
      <w:pPr>
        <w:ind w:right="-46"/>
        <w:spacing w:line="360" w:lineRule="auto"/>
        <w:tabs>
          <w:tab w:val="left" w:pos="567" w:leader="none"/>
        </w:tabs>
        <w:rPr>
          <w:rFonts w:ascii="宋体" w:hAnsi="宋体" w:eastAsia="宋体" w:cs="宋体"/>
          <w:spacing w:val="-3"/>
          <w:sz w:val="24"/>
          <w:szCs w:val="24"/>
        </w:rPr>
      </w:pP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73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p>
            <w:pPr>
              <w:jc w:val="left"/>
              <w:spacing w:line="360" w:lineRule="auto"/>
              <w:tabs>
                <w:tab w:val="left" w:pos="5580" w:leader="none"/>
              </w:tabs>
              <w:rPr>
                <w:rFonts w:ascii="宋体" w:hAnsi="宋体" w:eastAsia="宋体" w:cs="宋体"/>
                <w:sz w:val="24"/>
                <w:szCs w:val="20"/>
              </w:rPr>
            </w:pPr>
            <w:r>
              <w:rPr>
                <w:rFonts w:ascii="宋体" w:hAnsi="宋体" w:eastAsia="宋体" w:cs="宋体"/>
                <w:sz w:val="24"/>
                <w:szCs w:val="20"/>
              </w:rPr>
            </w:r>
            <w:r/>
          </w:p>
        </w:tc>
      </w:tr>
    </w:tbl>
    <w:p>
      <w:pPr>
        <w:ind w:right="4305"/>
        <w:spacing w:line="360" w:lineRule="auto"/>
        <w:tabs>
          <w:tab w:val="left" w:pos="567" w:leader="none"/>
        </w:tabs>
        <w:rPr>
          <w:rFonts w:ascii="宋体" w:hAnsi="宋体" w:eastAsia="宋体" w:cs="宋体"/>
          <w:spacing w:val="-3"/>
          <w:sz w:val="24"/>
          <w:szCs w:val="24"/>
        </w:rPr>
      </w:pPr>
      <w:r>
        <w:rPr>
          <w:rFonts w:ascii="宋体" w:hAnsi="宋体" w:eastAsia="宋体" w:cs="宋体"/>
          <w:spacing w:val="-3"/>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ascii="宋体" w:hAnsi="宋体" w:eastAsia="宋体" w:cs="宋体"/>
          <w:sz w:val="24"/>
          <w:szCs w:val="24"/>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jc w:val="left"/>
        <w:keepLines/>
        <w:keepNext/>
        <w:spacing w:line="360" w:lineRule="auto"/>
        <w:rPr>
          <w:rFonts w:ascii="宋体" w:hAnsi="宋体" w:eastAsia="宋体" w:cs="宋体"/>
          <w:b/>
          <w:sz w:val="32"/>
          <w:szCs w:val="32"/>
        </w:rPr>
        <w:outlineLvl w:val="0"/>
      </w:pPr>
      <w:r/>
      <w:bookmarkStart w:id="58" w:name="_Toc9214"/>
      <w:r/>
      <w:bookmarkStart w:id="59" w:name="_Toc20994"/>
      <w:r/>
      <w:bookmarkStart w:id="60" w:name="_Toc30019"/>
      <w:r>
        <w:rPr>
          <w:rFonts w:hint="eastAsia" w:ascii="宋体" w:hAnsi="宋体" w:eastAsia="宋体" w:cs="宋体"/>
          <w:sz w:val="36"/>
        </w:rPr>
        <w:t xml:space="preserve">十、投标函</w:t>
      </w:r>
      <w:bookmarkEnd w:id="58"/>
      <w:r/>
      <w:bookmarkEnd w:id="59"/>
      <w:r/>
      <w:bookmarkEnd w:id="60"/>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投标函</w:t>
      </w:r>
      <w:r/>
    </w:p>
    <w:p>
      <w:pPr>
        <w:jc w:val="left"/>
        <w:spacing w:line="360" w:lineRule="auto"/>
        <w:rPr>
          <w:rFonts w:ascii="宋体" w:hAnsi="宋体" w:eastAsia="宋体" w:cs="宋体"/>
          <w:sz w:val="24"/>
          <w:szCs w:val="21"/>
        </w:rPr>
      </w:pPr>
      <w:r>
        <w:rPr>
          <w:rFonts w:hint="eastAsia" w:ascii="宋体" w:hAnsi="宋体" w:eastAsia="宋体" w:cs="宋体"/>
          <w:sz w:val="24"/>
          <w:szCs w:val="21"/>
        </w:rPr>
        <w:t xml:space="preserve">致：连云港市农业农村局</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根据贵方的JSZC-________________号招标文件，正式授权下述签字人______________(姓名)代表我方______________（投标人的名称），全权处理本次项目投标的有关事宜。</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据此函，__________签字人兹宣布同意如下：</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1.按招标文件规定的各项要求，向买方提供所需服务（包含与服务相关的货物、工程）。</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宋体"/>
          <w:b/>
          <w:bCs/>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6.一旦我方中标,我方将根据招标文件的规定，严格履行合同的责任和义务,并保证在招标文件规定的时间内完成项目，交付买方验收、使用。</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地        址：</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邮        编：</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电        话：</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传        真：</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账        号： </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spacing w:line="360" w:lineRule="auto"/>
        <w:rPr>
          <w:rFonts w:ascii="宋体" w:hAnsi="宋体" w:eastAsia="宋体" w:cs="宋体"/>
          <w:sz w:val="36"/>
        </w:rPr>
        <w:outlineLvl w:val="0"/>
      </w:pPr>
      <w:r/>
      <w:bookmarkStart w:id="61" w:name="_Toc7547"/>
      <w:r/>
      <w:bookmarkStart w:id="62" w:name="_Toc661"/>
      <w:r/>
      <w:bookmarkStart w:id="63" w:name="_Toc25072"/>
      <w:r>
        <w:rPr>
          <w:rFonts w:hint="eastAsia" w:ascii="宋体" w:hAnsi="宋体" w:eastAsia="宋体" w:cs="宋体"/>
          <w:sz w:val="36"/>
        </w:rPr>
        <w:t xml:space="preserve">十一、中小企业声明函（服务）（分包号：**）</w:t>
      </w:r>
      <w:bookmarkEnd w:id="61"/>
      <w:r/>
      <w:bookmarkEnd w:id="62"/>
      <w:r/>
      <w:bookmarkEnd w:id="63"/>
      <w:r/>
      <w:r/>
    </w:p>
    <w:p>
      <w:pPr>
        <w:jc w:val="center"/>
        <w:spacing w:line="360" w:lineRule="auto"/>
        <w:tabs>
          <w:tab w:val="left" w:pos="360" w:leader="none"/>
        </w:tabs>
        <w:rPr>
          <w:rFonts w:ascii="宋体" w:hAnsi="宋体" w:eastAsia="宋体" w:cs="宋体"/>
          <w:sz w:val="24"/>
          <w:szCs w:val="24"/>
        </w:rPr>
      </w:pPr>
      <w:r>
        <w:rPr>
          <w:rFonts w:hint="eastAsia" w:ascii="宋体" w:hAnsi="宋体" w:eastAsia="宋体" w:cs="宋体"/>
          <w:bCs/>
          <w:sz w:val="36"/>
          <w:szCs w:val="28"/>
        </w:rPr>
        <w:t xml:space="preserve">中小企业声明函</w:t>
      </w:r>
      <w:r/>
    </w:p>
    <w:p>
      <w:pPr>
        <w:ind w:firstLine="480"/>
        <w:spacing w:line="360" w:lineRule="auto"/>
        <w:rPr>
          <w:rFonts w:ascii="宋体" w:hAnsi="宋体" w:eastAsia="宋体" w:cs="宋体"/>
          <w:sz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）采购活动，提供的</w:t>
      </w:r>
      <w:r>
        <w:rPr>
          <w:rFonts w:hint="eastAsia" w:ascii="宋体" w:hAnsi="宋体" w:eastAsia="宋体" w:cs="宋体"/>
          <w:sz w:val="24"/>
        </w:rPr>
        <w:t xml:space="preserve">服务全部由符合政策要求的中小企业承接。</w:t>
      </w:r>
      <w:r/>
    </w:p>
    <w:p>
      <w:pPr>
        <w:ind w:firstLine="480"/>
        <w:spacing w:line="360" w:lineRule="auto"/>
        <w:rPr>
          <w:rFonts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620" w:firstLine="2880"/>
        <w:spacing w:line="360" w:lineRule="auto"/>
        <w:rPr>
          <w:rFonts w:ascii="宋体" w:hAnsi="宋体" w:eastAsia="宋体" w:cs="宋体"/>
          <w:sz w:val="24"/>
          <w:szCs w:val="24"/>
        </w:rPr>
      </w:pPr>
      <w:r>
        <w:rPr>
          <w:rFonts w:ascii="宋体" w:hAnsi="宋体" w:eastAsia="宋体" w:cs="宋体"/>
          <w:sz w:val="24"/>
          <w:szCs w:val="24"/>
        </w:rPr>
      </w:r>
      <w:r/>
    </w:p>
    <w:p>
      <w:pPr>
        <w:ind w:right="1620" w:firstLine="2880"/>
        <w:spacing w:line="360" w:lineRule="auto"/>
        <w:rPr>
          <w:rFonts w:ascii="宋体" w:hAnsi="宋体" w:eastAsia="宋体" w:cs="宋体"/>
          <w:sz w:val="24"/>
          <w:szCs w:val="24"/>
        </w:rPr>
      </w:pPr>
      <w:r>
        <w:rPr>
          <w:rFonts w:hint="eastAsia" w:ascii="宋体" w:hAnsi="宋体" w:eastAsia="宋体" w:cs="宋体"/>
          <w:sz w:val="24"/>
          <w:szCs w:val="24"/>
        </w:rPr>
        <w:t xml:space="preserve">企业名称（盖章）：</w:t>
      </w:r>
      <w:r/>
    </w:p>
    <w:p>
      <w:pPr>
        <w:ind w:right="1140" w:firstLine="2880"/>
        <w:spacing w:line="360" w:lineRule="auto"/>
        <w:rPr>
          <w:rFonts w:ascii="宋体" w:hAnsi="宋体" w:eastAsia="宋体" w:cs="宋体"/>
          <w:sz w:val="24"/>
          <w:szCs w:val="24"/>
        </w:rPr>
      </w:pPr>
      <w:r>
        <w:rPr>
          <w:rFonts w:hint="eastAsia" w:ascii="宋体" w:hAnsi="宋体" w:eastAsia="宋体" w:cs="宋体"/>
          <w:sz w:val="24"/>
          <w:szCs w:val="24"/>
        </w:rPr>
        <w:t xml:space="preserve">日   期：</w:t>
      </w:r>
      <w:r/>
    </w:p>
    <w:p>
      <w:pPr>
        <w:ind w:right="480"/>
        <w:jc w:val="left"/>
        <w:spacing w:line="360" w:lineRule="auto"/>
        <w:rPr>
          <w:rFonts w:ascii="宋体" w:hAnsi="宋体" w:eastAsia="宋体" w:cs="宋体"/>
          <w:sz w:val="24"/>
          <w:szCs w:val="24"/>
        </w:rPr>
      </w:pPr>
      <w:r>
        <w:rPr>
          <w:rFonts w:ascii="宋体" w:hAnsi="宋体" w:eastAsia="宋体" w:cs="宋体"/>
          <w:sz w:val="24"/>
          <w:szCs w:val="24"/>
        </w:rPr>
      </w:r>
      <w:r/>
    </w:p>
    <w:p>
      <w:pPr>
        <w:ind w:right="480"/>
        <w:jc w:val="left"/>
        <w:spacing w:line="360" w:lineRule="auto"/>
        <w:rPr>
          <w:rFonts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2、请投标人如实填写，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spacing w:line="360" w:lineRule="auto"/>
        <w:rPr>
          <w:rFonts w:ascii="宋体" w:hAnsi="宋体" w:eastAsia="宋体" w:cs="宋体"/>
          <w:sz w:val="24"/>
          <w:szCs w:val="24"/>
        </w:rPr>
      </w:pPr>
      <w:r>
        <w:rPr>
          <w:rFonts w:hint="eastAsia" w:ascii="宋体" w:hAnsi="宋体" w:eastAsia="宋体" w:cs="宋体"/>
          <w:sz w:val="24"/>
          <w:szCs w:val="24"/>
        </w:rPr>
        <w:br w:type="page" w:clear="all"/>
      </w:r>
      <w:r/>
    </w:p>
    <w:p>
      <w:pPr>
        <w:jc w:val="left"/>
        <w:keepLines/>
        <w:keepNext/>
        <w:spacing w:line="360" w:lineRule="auto"/>
        <w:rPr>
          <w:rFonts w:ascii="宋体" w:hAnsi="宋体" w:eastAsia="宋体" w:cs="宋体"/>
          <w:sz w:val="36"/>
        </w:rPr>
        <w:outlineLvl w:val="0"/>
      </w:pPr>
      <w:r/>
      <w:bookmarkStart w:id="64" w:name="_Toc10749"/>
      <w:r/>
      <w:bookmarkStart w:id="65" w:name="_Toc13432"/>
      <w:r/>
      <w:bookmarkStart w:id="66" w:name="_Toc21510"/>
      <w:r>
        <w:rPr>
          <w:rFonts w:hint="eastAsia" w:ascii="宋体" w:hAnsi="宋体" w:eastAsia="宋体" w:cs="宋体"/>
          <w:sz w:val="36"/>
        </w:rPr>
        <w:t xml:space="preserve">十二、残疾人福利性单位声明函（分包号：**）</w:t>
      </w:r>
      <w:bookmarkEnd w:id="64"/>
      <w:r/>
      <w:bookmarkEnd w:id="65"/>
      <w:r/>
      <w:bookmarkEnd w:id="66"/>
      <w:r/>
      <w:r/>
    </w:p>
    <w:p>
      <w:pPr>
        <w:jc w:val="center"/>
        <w:spacing w:line="360" w:lineRule="auto"/>
        <w:tabs>
          <w:tab w:val="left" w:pos="360" w:leader="none"/>
        </w:tabs>
        <w:rPr>
          <w:rFonts w:ascii="宋体" w:hAnsi="宋体" w:eastAsia="宋体" w:cs="宋体"/>
          <w:sz w:val="24"/>
          <w:szCs w:val="21"/>
        </w:rPr>
      </w:pPr>
      <w:r>
        <w:rPr>
          <w:rFonts w:hint="eastAsia" w:ascii="宋体" w:hAnsi="宋体" w:eastAsia="宋体" w:cs="宋体"/>
          <w:bCs/>
          <w:sz w:val="36"/>
          <w:szCs w:val="28"/>
        </w:rPr>
        <w:t xml:space="preserve">残疾人福利性单位声明函</w:t>
      </w:r>
      <w:r/>
    </w:p>
    <w:p>
      <w:pPr>
        <w:ind w:firstLine="480"/>
        <w:jc w:val="left"/>
        <w:spacing w:line="360" w:lineRule="auto"/>
        <w:rPr>
          <w:rFonts w:ascii="宋体" w:hAnsi="宋体" w:eastAsia="宋体" w:cs="宋体"/>
          <w:sz w:val="24"/>
          <w:szCs w:val="21"/>
        </w:rPr>
      </w:pPr>
      <w:r>
        <w:rPr>
          <w:rFonts w:hint="eastAsia" w:ascii="宋体" w:hAnsi="宋体" w:eastAsia="宋体" w:cs="宋体"/>
          <w:sz w:val="24"/>
          <w:szCs w:val="21"/>
        </w:rPr>
        <w:t xml:space="preserve">本单位郑重声明，根据《财政部 民政部 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单位的</w:t>
      </w:r>
      <w:r>
        <w:rPr>
          <w:rFonts w:hint="eastAsia" w:ascii="宋体" w:hAnsi="宋体" w:eastAsia="宋体" w:cs="宋体"/>
          <w:sz w:val="24"/>
          <w:szCs w:val="21"/>
          <w:u w:val="single"/>
        </w:rPr>
        <w:t xml:space="preserve">           </w:t>
      </w:r>
      <w:r>
        <w:rPr>
          <w:rFonts w:hint="eastAsia" w:ascii="宋体" w:hAnsi="宋体" w:eastAsia="宋体" w:cs="宋体"/>
          <w:sz w:val="24"/>
          <w:szCs w:val="21"/>
        </w:rPr>
        <w:t xml:space="preserve">项目（</w:t>
      </w:r>
      <w:r>
        <w:rPr>
          <w:rFonts w:hint="eastAsia" w:ascii="宋体" w:hAnsi="宋体" w:eastAsia="宋体" w:cs="宋体"/>
          <w:sz w:val="24"/>
          <w:szCs w:val="24"/>
        </w:rPr>
        <w:t xml:space="preserve">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，分包号：</w:t>
      </w:r>
      <w:r>
        <w:rPr>
          <w:rFonts w:hint="eastAsia" w:ascii="宋体" w:hAnsi="宋体" w:eastAsia="宋体" w:cs="宋体"/>
          <w:sz w:val="24"/>
          <w:szCs w:val="24"/>
          <w:u w:val="single"/>
        </w:rPr>
        <w:t xml:space="preserve">      </w:t>
      </w:r>
      <w:r>
        <w:rPr>
          <w:rFonts w:hint="eastAsia" w:ascii="宋体" w:hAnsi="宋体" w:eastAsia="宋体" w:cs="宋体"/>
          <w:sz w:val="24"/>
          <w:szCs w:val="21"/>
        </w:rPr>
        <w:t xml:space="preserve">）采购活动由本单位提供全部服务。</w:t>
      </w:r>
      <w:r/>
    </w:p>
    <w:p>
      <w:pPr>
        <w:ind w:firstLine="480"/>
        <w:spacing w:line="360" w:lineRule="auto"/>
        <w:rPr>
          <w:rFonts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360" w:lineRule="auto"/>
        <w:rPr>
          <w:rFonts w:ascii="宋体" w:hAnsi="宋体" w:eastAsia="宋体" w:cs="宋体"/>
          <w:sz w:val="24"/>
          <w:szCs w:val="21"/>
        </w:rPr>
      </w:pPr>
      <w:r>
        <w:rPr>
          <w:rFonts w:ascii="宋体" w:hAnsi="宋体" w:eastAsia="宋体" w:cs="宋体"/>
          <w:sz w:val="24"/>
          <w:szCs w:val="21"/>
        </w:rPr>
      </w:r>
      <w:r/>
    </w:p>
    <w:p>
      <w:pPr>
        <w:ind w:right="1620" w:firstLine="2880"/>
        <w:spacing w:line="360" w:lineRule="auto"/>
        <w:rPr>
          <w:rFonts w:ascii="宋体" w:hAnsi="宋体" w:eastAsia="宋体" w:cs="宋体"/>
          <w:sz w:val="24"/>
          <w:szCs w:val="24"/>
        </w:rPr>
      </w:pPr>
      <w:r>
        <w:rPr>
          <w:rFonts w:hint="eastAsia" w:ascii="宋体" w:hAnsi="宋体" w:eastAsia="宋体" w:cs="宋体"/>
          <w:sz w:val="24"/>
          <w:szCs w:val="24"/>
        </w:rPr>
        <w:t xml:space="preserve">单位名称（盖章）：</w:t>
      </w:r>
      <w:r/>
    </w:p>
    <w:p>
      <w:pPr>
        <w:ind w:right="1140" w:firstLine="2880"/>
        <w:spacing w:line="360" w:lineRule="auto"/>
        <w:rPr>
          <w:rFonts w:ascii="宋体" w:hAnsi="宋体" w:eastAsia="宋体" w:cs="宋体"/>
          <w:sz w:val="24"/>
          <w:szCs w:val="24"/>
        </w:rPr>
      </w:pPr>
      <w:r>
        <w:rPr>
          <w:rFonts w:hint="eastAsia" w:ascii="宋体" w:hAnsi="宋体" w:eastAsia="宋体" w:cs="宋体"/>
          <w:sz w:val="24"/>
          <w:szCs w:val="24"/>
        </w:rPr>
        <w:t xml:space="preserve">日   期：</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请投标人如实填写，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sz w:val="36"/>
        </w:rPr>
      </w:pPr>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bookmarkStart w:id="67" w:name="_Toc19550"/>
      <w:r/>
      <w:bookmarkStart w:id="68" w:name="_Toc30715"/>
      <w:r/>
      <w:bookmarkStart w:id="69" w:name="_Toc8743"/>
      <w:r>
        <w:rPr>
          <w:rFonts w:hint="eastAsia" w:ascii="宋体" w:hAnsi="宋体" w:eastAsia="宋体" w:cs="宋体"/>
          <w:sz w:val="36"/>
        </w:rPr>
        <w:t xml:space="preserve">十三、投标分项报价表（分包号：**）</w:t>
      </w:r>
      <w:bookmarkEnd w:id="67"/>
      <w:r/>
      <w:bookmarkEnd w:id="68"/>
      <w:r/>
      <w:bookmarkEnd w:id="69"/>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投标分项报价表</w:t>
      </w:r>
      <w:r/>
    </w:p>
    <w:p>
      <w:pPr>
        <w:jc w:val="left"/>
        <w:spacing w:line="360" w:lineRule="auto"/>
        <w:rPr>
          <w:rFonts w:ascii="宋体" w:hAnsi="宋体" w:eastAsia="宋体" w:cs="宋体"/>
          <w:bCs/>
          <w:sz w:val="24"/>
          <w:szCs w:val="24"/>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2"/>
        <w:gridCol w:w="1984"/>
        <w:gridCol w:w="2185"/>
        <w:gridCol w:w="1785"/>
        <w:gridCol w:w="1986"/>
      </w:tblGrid>
      <w:tr>
        <w:trPr>
          <w:cantSplit/>
          <w:jc w:val="center"/>
          <w:trHeight w:val="501"/>
        </w:trPr>
        <w:tc>
          <w:tcPr>
            <w:tcW w:w="72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序号</w:t>
            </w:r>
            <w:r/>
          </w:p>
        </w:tc>
        <w:tc>
          <w:tcPr>
            <w:tcW w:w="1068"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产品、服务名称</w:t>
            </w:r>
            <w:r/>
          </w:p>
        </w:tc>
        <w:tc>
          <w:tcPr>
            <w:tcW w:w="1176"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分项单位</w:t>
            </w:r>
            <w:r/>
          </w:p>
        </w:tc>
        <w:tc>
          <w:tcPr>
            <w:tcW w:w="96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数量</w:t>
            </w:r>
            <w:r/>
          </w:p>
        </w:tc>
        <w:tc>
          <w:tcPr>
            <w:tcW w:w="1069"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单价</w:t>
            </w:r>
            <w:r/>
          </w:p>
        </w:tc>
      </w:tr>
      <w:tr>
        <w:trPr>
          <w:cantSplit/>
          <w:jc w:val="center"/>
          <w:trHeight w:val="501"/>
        </w:trPr>
        <w:tc>
          <w:tcPr>
            <w:tcW w:w="72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068"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质量鉴定服务</w:t>
            </w:r>
            <w:r/>
          </w:p>
        </w:tc>
        <w:tc>
          <w:tcPr>
            <w:tcW w:w="1176"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亩</w:t>
            </w:r>
            <w:r/>
          </w:p>
        </w:tc>
        <w:tc>
          <w:tcPr>
            <w:tcW w:w="96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069" w:type="pct"/>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r>
        <w:trPr>
          <w:cantSplit/>
          <w:jc w:val="center"/>
          <w:trHeight w:val="501"/>
        </w:trPr>
        <w:tc>
          <w:tcPr>
            <w:tcW w:w="723"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2</w:t>
            </w:r>
            <w:r/>
          </w:p>
        </w:tc>
        <w:tc>
          <w:tcPr>
            <w:tcW w:w="1068"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业务培训服务</w:t>
            </w:r>
            <w:r/>
          </w:p>
        </w:tc>
        <w:tc>
          <w:tcPr>
            <w:tcW w:w="1176"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次</w:t>
            </w:r>
            <w:r/>
          </w:p>
        </w:tc>
        <w:tc>
          <w:tcPr>
            <w:tcW w:w="961" w:type="pct"/>
            <w:vAlign w:val="center"/>
            <w:textDirection w:val="lrTb"/>
            <w:noWrap w:val="false"/>
          </w:tcPr>
          <w:p>
            <w:pPr>
              <w:jc w:val="center"/>
              <w:spacing w:line="360" w:lineRule="auto"/>
              <w:rPr>
                <w:rFonts w:ascii="宋体" w:hAnsi="宋体" w:eastAsia="宋体" w:cs="宋体"/>
                <w:sz w:val="24"/>
              </w:rPr>
            </w:pPr>
            <w:r>
              <w:rPr>
                <w:rFonts w:hint="eastAsia" w:ascii="宋体" w:hAnsi="宋体" w:eastAsia="宋体" w:cs="宋体"/>
                <w:sz w:val="24"/>
              </w:rPr>
              <w:t xml:space="preserve">1</w:t>
            </w:r>
            <w:r/>
          </w:p>
        </w:tc>
        <w:tc>
          <w:tcPr>
            <w:tcW w:w="1069" w:type="pct"/>
            <w:vAlign w:val="center"/>
            <w:textDirection w:val="lrTb"/>
            <w:noWrap w:val="false"/>
          </w:tcPr>
          <w:p>
            <w:pPr>
              <w:jc w:val="center"/>
              <w:spacing w:line="360" w:lineRule="auto"/>
              <w:rPr>
                <w:rFonts w:ascii="宋体" w:hAnsi="宋体" w:eastAsia="宋体" w:cs="宋体"/>
                <w:sz w:val="24"/>
              </w:rPr>
            </w:pPr>
            <w:r>
              <w:rPr>
                <w:rFonts w:ascii="宋体" w:hAnsi="宋体" w:eastAsia="宋体" w:cs="宋体"/>
                <w:sz w:val="24"/>
              </w:rPr>
            </w:r>
            <w:r/>
          </w:p>
        </w:tc>
      </w:tr>
    </w:tbl>
    <w:p>
      <w:pPr>
        <w:ind w:firstLine="420"/>
        <w:spacing w:line="360" w:lineRule="auto"/>
        <w:rPr>
          <w:rFonts w:ascii="宋体" w:hAnsi="宋体" w:eastAsia="宋体" w:cs="宋体"/>
          <w:szCs w:val="24"/>
        </w:rPr>
      </w:pPr>
      <w:r>
        <w:rPr>
          <w:rFonts w:ascii="宋体" w:hAnsi="宋体" w:eastAsia="宋体" w:cs="宋体"/>
          <w:szCs w:val="24"/>
        </w:rPr>
      </w:r>
      <w:r/>
    </w:p>
    <w:p>
      <w:pPr>
        <w:ind w:firstLine="482"/>
        <w:spacing w:line="360" w:lineRule="auto"/>
        <w:rPr>
          <w:rFonts w:ascii="宋体" w:hAnsi="宋体" w:eastAsia="宋体" w:cs="宋体"/>
          <w:sz w:val="24"/>
        </w:rPr>
      </w:pPr>
      <w:r>
        <w:rPr>
          <w:rFonts w:hint="eastAsia" w:ascii="宋体" w:hAnsi="宋体" w:eastAsia="宋体" w:cs="宋体"/>
          <w:sz w:val="24"/>
        </w:rPr>
        <w:t xml:space="preserve">注：1、投标报价包含所有投标人提供合同约定产品和服务的报酬及投标人提供合同中产品和服务所支出的必要费用，</w:t>
      </w:r>
      <w:r>
        <w:rPr>
          <w:rFonts w:hint="eastAsia" w:ascii="宋体" w:hAnsi="宋体" w:eastAsia="宋体" w:cs="宋体"/>
          <w:sz w:val="24"/>
          <w:szCs w:val="24"/>
        </w:rPr>
        <w:t xml:space="preserve">包含但不限于人员劳务费（含人员保险费用）、检测费、专家费、会务费、培训费、交通费、食宿费、资料费、文印费、管理费、税费等全部费用以及</w:t>
      </w:r>
      <w:r>
        <w:rPr>
          <w:rFonts w:hint="eastAsia" w:ascii="宋体" w:hAnsi="宋体" w:eastAsia="宋体" w:cs="宋体"/>
          <w:sz w:val="24"/>
        </w:rPr>
        <w:t xml:space="preserve">投标人</w:t>
      </w:r>
      <w:r>
        <w:rPr>
          <w:rFonts w:hint="eastAsia" w:ascii="宋体" w:hAnsi="宋体" w:eastAsia="宋体" w:cs="宋体"/>
          <w:sz w:val="24"/>
          <w:szCs w:val="24"/>
        </w:rPr>
        <w:t xml:space="preserve">企业利润和政策性文件规定及合同包含的所有风险、责任等各项应有费用。采购人在上述合同价款之外不再向</w:t>
      </w:r>
      <w:r>
        <w:rPr>
          <w:rFonts w:hint="eastAsia" w:ascii="宋体" w:hAnsi="宋体" w:eastAsia="宋体" w:cs="宋体"/>
          <w:sz w:val="24"/>
        </w:rPr>
        <w:t xml:space="preserve">投标人</w:t>
      </w:r>
      <w:r>
        <w:rPr>
          <w:rFonts w:hint="eastAsia" w:ascii="宋体" w:hAnsi="宋体" w:eastAsia="宋体" w:cs="宋体"/>
          <w:sz w:val="24"/>
          <w:szCs w:val="24"/>
        </w:rPr>
        <w:t xml:space="preserve">支付其他任何费用。</w:t>
      </w:r>
      <w:r/>
    </w:p>
    <w:p>
      <w:pPr>
        <w:ind w:firstLine="480"/>
        <w:jc w:val="left"/>
        <w:spacing w:line="360" w:lineRule="auto"/>
        <w:rPr>
          <w:rFonts w:hint="eastAsia" w:ascii="宋体" w:hAnsi="宋体" w:eastAsia="宋体" w:cs="宋体"/>
          <w:sz w:val="24"/>
        </w:rPr>
      </w:pPr>
      <w:r>
        <w:rPr>
          <w:rFonts w:hint="eastAsia" w:ascii="宋体" w:hAnsi="宋体" w:eastAsia="宋体" w:cs="宋体"/>
          <w:sz w:val="24"/>
        </w:rPr>
        <w:t xml:space="preserve">2、本项目采用</w:t>
      </w:r>
      <w:r>
        <w:rPr>
          <w:rFonts w:hint="eastAsia" w:ascii="宋体" w:hAnsi="宋体" w:eastAsia="宋体" w:cs="宋体"/>
          <w:sz w:val="24"/>
        </w:rPr>
        <w:t xml:space="preserve">单价合同，质量鉴定服务不高于60元/亩，培训服务不高于5.5万元/项，投标报价超过最高限价的投标无效。结算时按中标单价和实际鉴定面积进行最终结算。最终结算金额不超过预算金额255.5万元。</w:t>
      </w:r>
      <w:r/>
    </w:p>
    <w:p>
      <w:pPr>
        <w:ind w:firstLine="480"/>
        <w:jc w:val="left"/>
        <w:spacing w:line="360" w:lineRule="auto"/>
        <w:rPr>
          <w:rFonts w:hint="eastAsia" w:ascii="宋体" w:hAnsi="宋体" w:eastAsia="宋体" w:cs="宋体"/>
          <w:sz w:val="24"/>
          <w:lang w:val="en-US" w:eastAsia="zh-CN"/>
        </w:rPr>
      </w:pPr>
      <w:r>
        <w:rPr>
          <w:rFonts w:hint="eastAsia" w:ascii="宋体" w:hAnsi="宋体" w:eastAsia="宋体" w:cs="宋体"/>
          <w:sz w:val="24"/>
          <w:lang w:val="en-US" w:eastAsia="zh-CN"/>
        </w:rPr>
        <w:t xml:space="preserve">3、价格分计算仅以</w:t>
      </w:r>
      <w:r>
        <w:rPr>
          <w:rFonts w:hint="eastAsia" w:ascii="宋体" w:hAnsi="宋体" w:eastAsia="宋体" w:cs="宋体"/>
          <w:b/>
          <w:bCs/>
          <w:sz w:val="24"/>
          <w:lang w:val="en-US" w:eastAsia="zh-CN"/>
        </w:rPr>
        <w:t xml:space="preserve">质量鉴定服务</w:t>
      </w:r>
      <w:r>
        <w:rPr>
          <w:rFonts w:hint="eastAsia" w:ascii="宋体" w:hAnsi="宋体" w:eastAsia="宋体" w:cs="宋体"/>
          <w:sz w:val="24"/>
          <w:lang w:val="en-US" w:eastAsia="zh-CN"/>
        </w:rPr>
        <w:t xml:space="preserve">的对应单价作为计算依据，其他分项不计入价格分评审。</w:t>
      </w:r>
      <w:r/>
    </w:p>
    <w:p>
      <w:pPr>
        <w:ind w:firstLine="420"/>
        <w:spacing w:line="360" w:lineRule="auto"/>
        <w:rPr>
          <w:rFonts w:hint="eastAsia" w:ascii="宋体" w:hAnsi="宋体" w:eastAsia="宋体" w:cs="宋体"/>
          <w:szCs w:val="24"/>
          <w:lang w:val="en-US" w:eastAsia="zh-CN"/>
        </w:rPr>
      </w:pPr>
      <w:r>
        <w:rPr>
          <w:rFonts w:hint="eastAsia" w:ascii="宋体" w:hAnsi="宋体" w:eastAsia="宋体" w:cs="宋体"/>
          <w:szCs w:val="24"/>
          <w:lang w:val="en-US" w:eastAsia="zh-CN"/>
        </w:rPr>
      </w:r>
      <w:r/>
    </w:p>
    <w:p>
      <w:pPr>
        <w:ind w:firstLine="420"/>
        <w:spacing w:line="360" w:lineRule="auto"/>
        <w:rPr>
          <w:rFonts w:ascii="宋体" w:hAnsi="宋体" w:eastAsia="宋体" w:cs="宋体"/>
          <w:sz w:val="24"/>
          <w:szCs w:val="32"/>
        </w:rPr>
      </w:pPr>
      <w:r>
        <w:rPr>
          <w:rFonts w:hint="eastAsia" w:ascii="宋体" w:hAnsi="宋体" w:eastAsia="宋体" w:cs="宋体"/>
          <w:sz w:val="24"/>
          <w:szCs w:val="32"/>
        </w:rPr>
        <w:t xml:space="preserve">投标人（盖章）：</w:t>
      </w:r>
      <w:r/>
    </w:p>
    <w:p>
      <w:pPr>
        <w:ind w:firstLine="420"/>
        <w:spacing w:line="360" w:lineRule="auto"/>
        <w:rPr>
          <w:rFonts w:ascii="宋体" w:hAnsi="宋体" w:eastAsia="宋体" w:cs="宋体"/>
          <w:sz w:val="24"/>
          <w:szCs w:val="32"/>
        </w:rPr>
      </w:pPr>
      <w:r>
        <w:rPr>
          <w:rFonts w:hint="eastAsia" w:ascii="宋体" w:hAnsi="宋体" w:eastAsia="宋体" w:cs="宋体"/>
          <w:sz w:val="24"/>
          <w:szCs w:val="32"/>
        </w:rPr>
        <w:t xml:space="preserve">法定代表人（单位负责人）或委托代理人（签字或盖章）：</w:t>
      </w:r>
      <w:r/>
    </w:p>
    <w:p>
      <w:pPr>
        <w:ind w:firstLine="420"/>
        <w:spacing w:line="360" w:lineRule="auto"/>
        <w:rPr>
          <w:rFonts w:ascii="宋体" w:hAnsi="宋体" w:eastAsia="宋体" w:cs="宋体"/>
          <w:sz w:val="24"/>
          <w:szCs w:val="32"/>
        </w:rPr>
      </w:pPr>
      <w:r>
        <w:rPr>
          <w:rFonts w:hint="eastAsia" w:ascii="宋体" w:hAnsi="宋体" w:eastAsia="宋体" w:cs="宋体"/>
          <w:sz w:val="24"/>
          <w:szCs w:val="32"/>
        </w:rPr>
        <w:t xml:space="preserve">日期：    年     月     日</w:t>
      </w:r>
      <w:r/>
    </w:p>
    <w:p>
      <w:pPr>
        <w:ind w:firstLine="480"/>
        <w:spacing w:line="360" w:lineRule="auto"/>
        <w:rPr>
          <w:rFonts w:ascii="宋体" w:hAnsi="宋体" w:eastAsia="宋体" w:cs="宋体"/>
          <w:color w:val="ff0000"/>
          <w:sz w:val="24"/>
          <w:szCs w:val="24"/>
        </w:rPr>
      </w:pPr>
      <w:r>
        <w:rPr>
          <w:rFonts w:ascii="宋体" w:hAnsi="宋体" w:eastAsia="宋体" w:cs="宋体"/>
          <w:color w:val="ff0000"/>
          <w:sz w:val="24"/>
          <w:szCs w:val="24"/>
        </w:rPr>
      </w:r>
      <w:r/>
    </w:p>
    <w:p>
      <w:pPr>
        <w:spacing w:line="360" w:lineRule="auto"/>
        <w:rPr>
          <w:rFonts w:ascii="宋体" w:hAnsi="宋体" w:eastAsia="宋体" w:cs="宋体"/>
          <w:color w:val="ff0000"/>
        </w:rPr>
      </w:pPr>
      <w:r>
        <w:rPr>
          <w:rFonts w:ascii="宋体" w:hAnsi="宋体" w:eastAsia="宋体" w:cs="宋体"/>
          <w:color w:val="ff0000"/>
        </w:rPr>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sz w:val="36"/>
        </w:rPr>
        <w:outlineLvl w:val="0"/>
      </w:pPr>
      <w:r/>
      <w:bookmarkStart w:id="70" w:name="_Toc25730"/>
      <w:r/>
      <w:bookmarkStart w:id="71" w:name="_Toc2358"/>
      <w:r/>
      <w:bookmarkStart w:id="72" w:name="_Toc24713"/>
      <w:r/>
      <w:r/>
    </w:p>
    <w:p>
      <w:pPr>
        <w:jc w:val="left"/>
        <w:keepLines/>
        <w:keepNext/>
        <w:spacing w:line="360" w:lineRule="auto"/>
        <w:rPr>
          <w:rFonts w:ascii="宋体" w:hAnsi="宋体" w:eastAsia="宋体" w:cs="宋体"/>
          <w:sz w:val="36"/>
        </w:rPr>
        <w:outlineLvl w:val="0"/>
      </w:pPr>
      <w:r>
        <w:rPr>
          <w:rFonts w:ascii="宋体" w:hAnsi="宋体" w:eastAsia="宋体" w:cs="宋体"/>
          <w:sz w:val="36"/>
        </w:rPr>
      </w:r>
      <w:r/>
    </w:p>
    <w:p>
      <w:pPr>
        <w:rPr>
          <w:rFonts w:hint="eastAsia" w:ascii="宋体" w:hAnsi="宋体" w:eastAsia="宋体" w:cs="宋体"/>
          <w:sz w:val="36"/>
        </w:rPr>
      </w:pPr>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rPr>
          <w:rFonts w:hint="eastAsia" w:ascii="宋体" w:hAnsi="宋体" w:eastAsia="宋体" w:cs="宋体"/>
          <w:sz w:val="36"/>
        </w:rPr>
        <w:t xml:space="preserve">十四、实质性要求响应及偏离表（分包号：**）</w:t>
      </w:r>
      <w:bookmarkEnd w:id="70"/>
      <w:r/>
      <w:bookmarkEnd w:id="71"/>
      <w:r/>
      <w:bookmarkEnd w:id="72"/>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实质性要求响应及偏离表</w:t>
      </w:r>
      <w:r/>
    </w:p>
    <w:p>
      <w:pPr>
        <w:jc w:val="left"/>
        <w:spacing w:line="360" w:lineRule="auto"/>
        <w:rPr>
          <w:rFonts w:ascii="宋体" w:hAnsi="宋体" w:eastAsia="宋体" w:cs="宋体"/>
          <w:sz w:val="36"/>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招标文件要求</w:t>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投标响应情况</w:t>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8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3273"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302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9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注：采购需求中所有斜体下划线条款，请投标人逐一响应。</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i/>
          <w:iCs/>
          <w:sz w:val="36"/>
          <w:u w:val="single"/>
        </w:rPr>
      </w:pPr>
      <w:r>
        <w:rPr>
          <w:rFonts w:hint="eastAsia" w:ascii="宋体" w:hAnsi="宋体" w:eastAsia="宋体" w:cs="宋体"/>
          <w:i/>
          <w:iCs/>
          <w:sz w:val="36"/>
          <w:u w:val="single"/>
        </w:rPr>
        <w:br w:type="page" w:clear="all"/>
      </w:r>
      <w:r/>
    </w:p>
    <w:p>
      <w:pPr>
        <w:numPr>
          <w:ilvl w:val="0"/>
          <w:numId w:val="5"/>
        </w:numPr>
        <w:spacing w:line="360" w:lineRule="auto"/>
        <w:rPr>
          <w:rFonts w:ascii="宋体" w:hAnsi="宋体" w:eastAsia="宋体" w:cs="宋体"/>
          <w:sz w:val="36"/>
        </w:rPr>
      </w:pPr>
      <w:r/>
      <w:bookmarkStart w:id="73" w:name="_Toc5942"/>
      <w:r/>
      <w:bookmarkStart w:id="74" w:name="_Toc26603"/>
      <w:r/>
      <w:bookmarkStart w:id="75" w:name="_Toc12959"/>
      <w:r>
        <w:rPr>
          <w:rFonts w:hint="eastAsia" w:ascii="宋体" w:hAnsi="宋体" w:eastAsia="宋体" w:cs="宋体"/>
          <w:sz w:val="36"/>
        </w:rPr>
        <w:t xml:space="preserve">承诺函</w:t>
      </w:r>
      <w:r/>
    </w:p>
    <w:p>
      <w:pPr>
        <w:pStyle w:val="740"/>
        <w:ind w:firstLine="0"/>
        <w:spacing w:line="360" w:lineRule="auto"/>
      </w:pPr>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承诺函</w:t>
      </w:r>
      <w:r/>
    </w:p>
    <w:p>
      <w:pPr>
        <w:pStyle w:val="745"/>
        <w:spacing w:line="360" w:lineRule="auto"/>
        <w:rPr>
          <w:rFonts w:hAnsi="宋体" w:cs="宋体"/>
          <w:sz w:val="24"/>
          <w:u w:val="single"/>
        </w:rPr>
      </w:pPr>
      <w:r>
        <w:rPr>
          <w:rFonts w:hint="eastAsia" w:hAnsi="宋体" w:cs="宋体"/>
          <w:sz w:val="24"/>
        </w:rPr>
        <w:t xml:space="preserve">致：</w:t>
      </w:r>
      <w:r>
        <w:rPr>
          <w:rFonts w:hint="eastAsia" w:hAnsi="宋体" w:cs="宋体"/>
          <w:sz w:val="24"/>
          <w:u w:val="single"/>
        </w:rPr>
        <w:t xml:space="preserve">（采购人）   </w:t>
      </w:r>
      <w:r/>
    </w:p>
    <w:p>
      <w:pPr>
        <w:pStyle w:val="745"/>
        <w:ind w:firstLine="480"/>
        <w:spacing w:line="360" w:lineRule="auto"/>
        <w:rPr>
          <w:rFonts w:hAnsi="宋体" w:cs="宋体"/>
          <w:sz w:val="24"/>
        </w:rPr>
      </w:pPr>
      <w:r>
        <w:rPr>
          <w:rFonts w:hint="eastAsia" w:hAnsi="宋体" w:cs="宋体"/>
          <w:sz w:val="24"/>
        </w:rPr>
        <w:t xml:space="preserve">我公司参与贵单位</w:t>
      </w:r>
      <w:r>
        <w:rPr>
          <w:rFonts w:hint="eastAsia" w:hAnsi="宋体" w:cs="宋体"/>
          <w:sz w:val="24"/>
          <w:u w:val="single"/>
        </w:rPr>
        <w:t xml:space="preserve">   （项目名称）  </w:t>
      </w:r>
      <w:r>
        <w:rPr>
          <w:rFonts w:hint="eastAsia" w:hAnsi="宋体" w:cs="宋体"/>
          <w:sz w:val="24"/>
        </w:rPr>
        <w:t xml:space="preserve">项目的投标工作，我单位郑重承诺：</w:t>
      </w:r>
      <w:r/>
    </w:p>
    <w:p>
      <w:pPr>
        <w:pStyle w:val="745"/>
        <w:ind w:firstLine="480"/>
        <w:spacing w:line="360" w:lineRule="auto"/>
        <w:rPr>
          <w:rFonts w:hAnsi="宋体" w:cs="宋体"/>
          <w:sz w:val="24"/>
        </w:rPr>
      </w:pPr>
      <w:r>
        <w:rPr>
          <w:rFonts w:hint="eastAsia" w:hAnsi="宋体" w:cs="宋体"/>
          <w:sz w:val="24"/>
        </w:rPr>
        <w:t xml:space="preserve">截至本承诺出具之日，我方未参与2026年东海县、灌云县、灌南县、赣榆区、海州区、连云区、连云港经济技术开发区、徐圩新区、云台山景区等地的补充耕地质量县级初步鉴定及其土壤样品采集与检测等工作（同时包括已投标但尚未开标、已中标但尚未进场实施），也未以任何形式为上述工作提供技术支持、咨询服务或人员协助等相关配套服务。</w:t>
      </w:r>
      <w:r/>
    </w:p>
    <w:p>
      <w:pPr>
        <w:pStyle w:val="745"/>
        <w:ind w:firstLine="480"/>
        <w:spacing w:line="360" w:lineRule="auto"/>
        <w:rPr>
          <w:rFonts w:hAnsi="宋体" w:cs="宋体"/>
          <w:sz w:val="24"/>
        </w:rPr>
      </w:pPr>
      <w:r>
        <w:rPr>
          <w:rFonts w:hint="eastAsia" w:hAnsi="宋体" w:cs="宋体"/>
          <w:sz w:val="24"/>
        </w:rPr>
        <w:t xml:space="preserve">如我公司在本项目中标，自中标之日起，我方不参与2026年东海县、灌云县、灌南县、赣榆区、海州区、连云区、连云港经济技术开发区、徐圩新区、云台山景区等地的补充耕地质量县级初步鉴定及其土壤样品采集与检测等工作（同时包括参与投标），也不以任何形式为上述工作提供技术支持、咨询服务或人员协助等相关配套服务。</w:t>
      </w:r>
      <w:r/>
    </w:p>
    <w:p>
      <w:pPr>
        <w:pStyle w:val="745"/>
        <w:ind w:firstLine="480"/>
        <w:spacing w:line="360" w:lineRule="auto"/>
        <w:rPr>
          <w:rFonts w:hAnsi="宋体" w:cs="宋体"/>
          <w:sz w:val="24"/>
        </w:rPr>
      </w:pPr>
      <w:r>
        <w:rPr>
          <w:rFonts w:hint="eastAsia" w:hAnsi="宋体" w:cs="宋体"/>
          <w:sz w:val="24"/>
        </w:rPr>
        <w:t xml:space="preserve">特此承诺！</w:t>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pStyle w:val="772"/>
        <w:ind w:firstLine="482"/>
        <w:spacing w:line="360" w:lineRule="auto"/>
        <w:rPr>
          <w:rFonts w:ascii="宋体" w:hAnsi="宋体" w:eastAsia="宋体" w:cs="宋体"/>
          <w:b/>
          <w:bCs/>
          <w:i/>
          <w:iCs/>
          <w:sz w:val="24"/>
          <w:szCs w:val="24"/>
          <w:highlight w:val="yellow"/>
          <w:u w:val="single"/>
          <w:lang w:val="en-US"/>
        </w:rPr>
      </w:pPr>
      <w:r>
        <w:rPr>
          <w:rFonts w:ascii="宋体" w:hAnsi="宋体" w:eastAsia="宋体" w:cs="宋体"/>
          <w:b/>
          <w:bCs/>
          <w:i/>
          <w:iCs/>
          <w:sz w:val="24"/>
          <w:szCs w:val="24"/>
          <w:highlight w:val="yellow"/>
          <w:u w:val="single"/>
          <w:lang w:val="en-US"/>
        </w:rPr>
      </w:r>
      <w:r/>
    </w:p>
    <w:p>
      <w:pPr>
        <w:pStyle w:val="741"/>
        <w:spacing w:line="360" w:lineRule="auto"/>
      </w:pPr>
      <w:r/>
      <w:r/>
    </w:p>
    <w:p>
      <w:pPr>
        <w:spacing w:line="360" w:lineRule="auto"/>
        <w:rPr>
          <w:rFonts w:ascii="宋体" w:hAnsi="宋体" w:eastAsia="宋体" w:cs="宋体"/>
          <w:sz w:val="36"/>
        </w:rPr>
      </w:pPr>
      <w:r>
        <w:rPr>
          <w:rFonts w:hint="eastAsia" w:ascii="宋体" w:hAnsi="宋体" w:eastAsia="宋体" w:cs="宋体"/>
          <w:sz w:val="36"/>
        </w:rPr>
        <w:br w:type="page" w:clear="all"/>
      </w:r>
      <w:r/>
    </w:p>
    <w:p>
      <w:pPr>
        <w:jc w:val="left"/>
        <w:keepLines/>
        <w:keepNext/>
        <w:spacing w:line="360" w:lineRule="auto"/>
        <w:rPr>
          <w:rFonts w:ascii="宋体" w:hAnsi="宋体" w:eastAsia="宋体" w:cs="宋体"/>
          <w:sz w:val="36"/>
        </w:rPr>
        <w:outlineLvl w:val="0"/>
      </w:pPr>
      <w:r>
        <w:rPr>
          <w:rFonts w:hint="eastAsia" w:ascii="宋体" w:hAnsi="宋体" w:eastAsia="宋体" w:cs="宋体"/>
          <w:sz w:val="36"/>
        </w:rPr>
        <w:t xml:space="preserve">十六、采购需求响应</w:t>
      </w:r>
      <w:bookmarkEnd w:id="73"/>
      <w:r/>
      <w:bookmarkEnd w:id="74"/>
      <w:r/>
      <w:bookmarkEnd w:id="75"/>
      <w:r/>
      <w:r/>
    </w:p>
    <w:p>
      <w:pPr>
        <w:jc w:val="center"/>
        <w:spacing w:line="360" w:lineRule="auto"/>
        <w:rPr>
          <w:rFonts w:ascii="宋体" w:hAnsi="宋体" w:eastAsia="宋体" w:cs="宋体"/>
          <w:bCs/>
          <w:sz w:val="36"/>
          <w:szCs w:val="28"/>
        </w:rPr>
      </w:pPr>
      <w:r>
        <w:rPr>
          <w:rFonts w:hint="eastAsia" w:ascii="宋体" w:hAnsi="宋体" w:eastAsia="宋体" w:cs="宋体"/>
          <w:bCs/>
          <w:sz w:val="36"/>
          <w:szCs w:val="28"/>
        </w:rPr>
        <w:t xml:space="preserve">采购需求响应</w:t>
      </w:r>
      <w:r/>
    </w:p>
    <w:p>
      <w:pPr>
        <w:pStyle w:val="745"/>
        <w:ind w:firstLine="480"/>
        <w:jc w:val="center"/>
        <w:spacing w:line="360" w:lineRule="auto"/>
        <w:rPr>
          <w:rFonts w:hAnsi="宋体" w:cs="宋体"/>
          <w:sz w:val="24"/>
        </w:rPr>
      </w:pPr>
      <w:r>
        <w:rPr>
          <w:rFonts w:hint="eastAsia" w:hAnsi="宋体" w:cs="宋体"/>
          <w:sz w:val="24"/>
        </w:rPr>
        <w:t xml:space="preserve">（请按“采购需求”等内容要求自行填写，格式自定）</w:t>
      </w:r>
      <w:r/>
    </w:p>
    <w:p>
      <w:pPr>
        <w:spacing w:line="360" w:lineRule="auto"/>
        <w:rPr>
          <w:rFonts w:ascii="宋体" w:hAnsi="宋体" w:eastAsia="宋体" w:cs="宋体"/>
          <w:sz w:val="36"/>
        </w:rPr>
      </w:pPr>
      <w:r>
        <w:rPr>
          <w:rFonts w:hint="eastAsia" w:ascii="宋体" w:hAnsi="宋体" w:eastAsia="宋体" w:cs="宋体"/>
          <w:sz w:val="36"/>
        </w:rPr>
        <w:br w:type="page" w:clear="all"/>
      </w:r>
      <w:r/>
    </w:p>
    <w:p>
      <w:pPr>
        <w:spacing w:line="360" w:lineRule="auto"/>
        <w:rPr>
          <w:rFonts w:ascii="宋体" w:hAnsi="宋体" w:eastAsia="宋体" w:cs="宋体"/>
          <w:iCs/>
          <w:sz w:val="36"/>
        </w:rPr>
        <w:outlineLvl w:val="0"/>
      </w:pPr>
      <w:r/>
      <w:bookmarkStart w:id="76" w:name="_Toc6659"/>
      <w:r/>
      <w:bookmarkStart w:id="77" w:name="_Toc14263"/>
      <w:r/>
      <w:bookmarkStart w:id="78" w:name="_Toc19184"/>
      <w:r>
        <w:rPr>
          <w:rFonts w:hint="eastAsia" w:ascii="宋体" w:hAnsi="宋体" w:eastAsia="宋体" w:cs="宋体"/>
          <w:iCs/>
          <w:sz w:val="36"/>
        </w:rPr>
        <w:t xml:space="preserve">十七、类似项目业绩一览表（分包号：**）</w:t>
      </w:r>
      <w:bookmarkEnd w:id="76"/>
      <w:r/>
      <w:bookmarkEnd w:id="77"/>
      <w:r/>
      <w:bookmarkEnd w:id="78"/>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类似项目业绩一览表</w:t>
      </w:r>
      <w:r/>
    </w:p>
    <w:p>
      <w:pPr>
        <w:jc w:val="left"/>
        <w:spacing w:line="360" w:lineRule="auto"/>
        <w:rPr>
          <w:rFonts w:ascii="宋体" w:hAnsi="宋体" w:eastAsia="宋体" w:cs="宋体"/>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序号</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1850"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签订时间</w:t>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采购单位</w:t>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主要标的</w:t>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1</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2</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3</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675"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268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850"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985"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309"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rPr>
      </w:pPr>
      <w:r>
        <w:rPr>
          <w:rFonts w:ascii="宋体" w:hAnsi="宋体" w:eastAsia="宋体" w:cs="宋体"/>
        </w:rPr>
      </w:r>
      <w:r/>
    </w:p>
    <w:p>
      <w:pPr>
        <w:spacing w:line="360" w:lineRule="auto"/>
        <w:rPr>
          <w:rFonts w:ascii="宋体" w:hAnsi="宋体" w:eastAsia="宋体" w:cs="宋体"/>
          <w:iCs/>
          <w:sz w:val="36"/>
        </w:rPr>
      </w:pPr>
      <w:r>
        <w:rPr>
          <w:rFonts w:hint="eastAsia" w:ascii="宋体" w:hAnsi="宋体" w:eastAsia="宋体" w:cs="宋体"/>
          <w:iCs/>
          <w:sz w:val="36"/>
        </w:rPr>
        <w:br w:type="page" w:clear="all"/>
      </w:r>
      <w:r/>
    </w:p>
    <w:p>
      <w:pPr>
        <w:jc w:val="left"/>
        <w:keepLines/>
        <w:keepNext/>
        <w:spacing w:line="360" w:lineRule="auto"/>
        <w:rPr>
          <w:rFonts w:ascii="宋体" w:hAnsi="宋体" w:eastAsia="宋体" w:cs="宋体"/>
          <w:iCs/>
          <w:sz w:val="36"/>
        </w:rPr>
        <w:outlineLvl w:val="0"/>
      </w:pPr>
      <w:r/>
      <w:bookmarkStart w:id="79" w:name="_Toc27345"/>
      <w:r/>
      <w:bookmarkStart w:id="80" w:name="_Toc29835"/>
      <w:r/>
      <w:bookmarkStart w:id="81" w:name="_Toc4060"/>
      <w:r>
        <w:rPr>
          <w:rFonts w:hint="eastAsia" w:ascii="宋体" w:hAnsi="宋体" w:eastAsia="宋体" w:cs="宋体"/>
          <w:iCs/>
          <w:sz w:val="36"/>
        </w:rPr>
        <w:t xml:space="preserve">十八、项目团队人员一览表（分包号：**）</w:t>
      </w:r>
      <w:bookmarkEnd w:id="79"/>
      <w:r/>
      <w:bookmarkEnd w:id="80"/>
      <w:r/>
      <w:bookmarkEnd w:id="81"/>
      <w:r/>
      <w:r/>
    </w:p>
    <w:p>
      <w:pPr>
        <w:jc w:val="center"/>
        <w:spacing w:line="360" w:lineRule="auto"/>
        <w:tabs>
          <w:tab w:val="left" w:pos="360" w:leader="none"/>
        </w:tabs>
        <w:rPr>
          <w:rFonts w:ascii="宋体" w:hAnsi="宋体" w:eastAsia="宋体" w:cs="宋体"/>
          <w:bCs/>
          <w:sz w:val="36"/>
          <w:szCs w:val="28"/>
        </w:rPr>
      </w:pPr>
      <w:r>
        <w:rPr>
          <w:rFonts w:hint="eastAsia" w:ascii="宋体" w:hAnsi="宋体" w:eastAsia="宋体" w:cs="宋体"/>
          <w:bCs/>
          <w:sz w:val="36"/>
          <w:szCs w:val="28"/>
        </w:rPr>
        <w:t xml:space="preserve">项目团队人员一览表</w:t>
      </w:r>
      <w:r/>
    </w:p>
    <w:p>
      <w:pPr>
        <w:jc w:val="left"/>
        <w:spacing w:line="360" w:lineRule="auto"/>
        <w:rPr>
          <w:rFonts w:ascii="宋体" w:hAnsi="宋体" w:eastAsia="宋体" w:cs="宋体"/>
        </w:rPr>
      </w:pPr>
      <w:r>
        <w:rPr>
          <w:rFonts w:hint="eastAsia" w:ascii="宋体" w:hAnsi="宋体" w:eastAsia="宋体" w:cs="宋体"/>
          <w:sz w:val="24"/>
          <w:szCs w:val="24"/>
        </w:rPr>
        <w:t xml:space="preserve">项目名称：      项目编号：      分包号：</w:t>
      </w:r>
      <w:r>
        <w:rPr>
          <w:rFonts w:hint="eastAsia" w:ascii="宋体" w:hAnsi="宋体" w:eastAsia="宋体" w:cs="宋体"/>
          <w:bCs/>
          <w:sz w:val="24"/>
          <w:szCs w:val="24"/>
        </w:rPr>
        <w:t xml:space="preserve"> </w:t>
      </w:r>
      <w:r/>
    </w:p>
    <w:tbl>
      <w:tblPr>
        <w:tblStyle w:val="733"/>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姓名</w:t>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本项目拟担任职务</w:t>
            </w:r>
            <w:r/>
          </w:p>
        </w:tc>
        <w:tc>
          <w:tcPr>
            <w:tcW w:w="2239"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技术职称、专业资质</w:t>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学历</w:t>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年龄</w:t>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项目负责人</w:t>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w:t>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r>
        <w:trPr>
          <w:cantSplit/>
          <w:jc w:val="center"/>
          <w:trHeight w:val="640"/>
        </w:trPr>
        <w:tc>
          <w:tcPr>
            <w:tcW w:w="95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446"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2239"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134"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c>
          <w:tcPr>
            <w:tcW w:w="1601" w:type="dxa"/>
            <w:vAlign w:val="center"/>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ascii="宋体" w:hAnsi="宋体" w:eastAsia="宋体" w:cs="宋体"/>
          <w:sz w:val="24"/>
          <w:szCs w:val="24"/>
        </w:rPr>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rPr>
          <w:rFonts w:ascii="宋体" w:hAnsi="宋体" w:eastAsia="宋体" w:cs="宋体"/>
        </w:rPr>
      </w:pPr>
      <w:r>
        <w:rPr>
          <w:rFonts w:ascii="宋体" w:hAnsi="宋体" w:eastAsia="宋体" w:cs="宋体"/>
        </w:rPr>
      </w:r>
      <w:r/>
    </w:p>
    <w:p>
      <w:pPr>
        <w:jc w:val="left"/>
        <w:keepLines/>
        <w:keepNext/>
        <w:spacing w:line="360" w:lineRule="auto"/>
        <w:rPr>
          <w:rFonts w:ascii="宋体" w:hAnsi="宋体" w:eastAsia="宋体" w:cs="宋体"/>
          <w:i/>
          <w:sz w:val="36"/>
          <w:u w:val="single"/>
        </w:rPr>
        <w:outlineLvl w:val="0"/>
      </w:pPr>
      <w:r/>
      <w:bookmarkStart w:id="82" w:name="_Toc25275"/>
      <w:r/>
      <w:bookmarkStart w:id="83" w:name="_Toc9093"/>
      <w:r/>
      <w:bookmarkStart w:id="84" w:name="_Toc31586"/>
      <w:r>
        <w:rPr>
          <w:rFonts w:hint="eastAsia" w:ascii="宋体" w:hAnsi="宋体" w:eastAsia="宋体" w:cs="宋体"/>
          <w:i/>
          <w:sz w:val="36"/>
          <w:u w:val="single"/>
        </w:rPr>
        <w:t xml:space="preserve">十九、开标一览表</w:t>
      </w:r>
      <w:bookmarkEnd w:id="82"/>
      <w:r/>
      <w:bookmarkEnd w:id="83"/>
      <w:r/>
      <w:bookmarkEnd w:id="84"/>
      <w:r/>
      <w:r/>
    </w:p>
    <w:p>
      <w:pPr>
        <w:jc w:val="left"/>
        <w:spacing w:line="360" w:lineRule="auto"/>
        <w:rPr>
          <w:rFonts w:ascii="宋体" w:hAnsi="宋体" w:eastAsia="宋体" w:cs="宋体"/>
          <w:sz w:val="36"/>
        </w:rPr>
      </w:pPr>
      <w:r>
        <w:rPr>
          <w:rFonts w:hint="eastAsia" w:ascii="宋体" w:hAnsi="宋体" w:eastAsia="宋体" w:cs="宋体"/>
          <w:sz w:val="24"/>
          <w:szCs w:val="24"/>
        </w:rPr>
        <w:t xml:space="preserve">项目编号：      分包号：</w:t>
      </w:r>
      <w:r>
        <w:rPr>
          <w:rFonts w:hint="eastAsia" w:ascii="宋体" w:hAnsi="宋体" w:eastAsia="宋体" w:cs="宋体"/>
          <w:bCs/>
          <w:sz w:val="24"/>
          <w:szCs w:val="24"/>
        </w:rPr>
        <w:t xml:space="preserve"> </w:t>
      </w:r>
      <w:r/>
    </w:p>
    <w:p>
      <w:pPr>
        <w:ind w:firstLine="480"/>
        <w:jc w:val="right"/>
        <w:spacing w:line="360" w:lineRule="auto"/>
        <w:rPr>
          <w:rFonts w:ascii="宋体" w:hAnsi="宋体" w:eastAsia="宋体" w:cs="宋体"/>
          <w:sz w:val="24"/>
          <w:szCs w:val="24"/>
        </w:rPr>
      </w:pPr>
      <w:r>
        <w:rPr>
          <w:rFonts w:hint="eastAsia" w:ascii="宋体" w:hAnsi="宋体" w:eastAsia="宋体" w:cs="宋体"/>
          <w:sz w:val="24"/>
          <w:szCs w:val="24"/>
        </w:rPr>
        <w:t xml:space="preserve">货币单位：人民币元</w:t>
      </w:r>
      <w:r/>
    </w:p>
    <w:tbl>
      <w:tblPr>
        <w:tblStyle w:val="76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项目名称</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项目内容</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价（小写）</w:t>
            </w:r>
            <w:r/>
          </w:p>
        </w:tc>
      </w:tr>
      <w:tr>
        <w:trPr/>
        <w:tc>
          <w:tcPr>
            <w:tcW w:w="2840"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rPr>
              <w:t xml:space="preserve">质量鉴定服务</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详见投标文件</w:t>
            </w:r>
            <w:r/>
          </w:p>
        </w:tc>
        <w:tc>
          <w:tcPr>
            <w:tcW w:w="2841"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rPr>
              <w:t xml:space="preserve">元</w:t>
            </w:r>
            <w:r/>
          </w:p>
        </w:tc>
      </w:tr>
      <w:tr>
        <w:trPr/>
        <w:tc>
          <w:tcPr>
            <w:tcW w:w="2840" w:type="dxa"/>
            <w:textDirection w:val="lrTb"/>
            <w:noWrap w:val="false"/>
          </w:tcPr>
          <w:p>
            <w:pPr>
              <w:jc w:val="center"/>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单</w:t>
            </w:r>
            <w:r>
              <w:rPr>
                <w:rFonts w:hint="eastAsia" w:ascii="宋体" w:hAnsi="宋体" w:eastAsia="宋体" w:cs="宋体"/>
                <w:sz w:val="24"/>
                <w:szCs w:val="24"/>
              </w:rPr>
              <w:t xml:space="preserve">价（大写）</w:t>
            </w:r>
            <w:r/>
          </w:p>
        </w:tc>
        <w:tc>
          <w:tcPr>
            <w:gridSpan w:val="2"/>
            <w:tcW w:w="5682" w:type="dxa"/>
            <w:textDirection w:val="lrTb"/>
            <w:noWrap w:val="false"/>
          </w:tcPr>
          <w:p>
            <w:pPr>
              <w:jc w:val="center"/>
              <w:spacing w:line="360" w:lineRule="auto"/>
              <w:rPr>
                <w:rFonts w:ascii="宋体" w:hAnsi="宋体" w:eastAsia="宋体" w:cs="宋体"/>
                <w:sz w:val="24"/>
                <w:szCs w:val="24"/>
              </w:rPr>
            </w:pPr>
            <w:r>
              <w:rPr>
                <w:rFonts w:ascii="宋体" w:hAnsi="宋体" w:eastAsia="宋体" w:cs="宋体"/>
                <w:sz w:val="24"/>
                <w:szCs w:val="24"/>
              </w:rPr>
            </w:r>
            <w:r/>
          </w:p>
        </w:tc>
      </w:tr>
    </w:tbl>
    <w:p>
      <w:pPr>
        <w:spacing w:line="360" w:lineRule="auto"/>
        <w:rPr>
          <w:rFonts w:ascii="宋体" w:hAnsi="宋体" w:eastAsia="宋体" w:cs="宋体"/>
          <w:sz w:val="24"/>
          <w:szCs w:val="24"/>
        </w:rPr>
      </w:pPr>
      <w:r>
        <w:rPr>
          <w:rFonts w:hint="eastAsia" w:ascii="宋体" w:hAnsi="宋体" w:eastAsia="宋体" w:cs="宋体"/>
          <w:sz w:val="24"/>
          <w:szCs w:val="24"/>
        </w:rPr>
        <w:t xml:space="preserve">投标人公章：             （电子签章）</w:t>
      </w:r>
      <w:r/>
    </w:p>
    <w:p>
      <w:pP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注：</w:t>
      </w:r>
      <w:r>
        <w:rPr>
          <w:rFonts w:ascii="宋体" w:hAnsi="宋体" w:eastAsia="宋体" w:cs="宋体"/>
          <w:sz w:val="24"/>
          <w:szCs w:val="24"/>
        </w:rPr>
        <w:t xml:space="preserve">价格分计算仅以</w:t>
      </w:r>
      <w:r>
        <w:rPr>
          <w:rStyle w:val="765"/>
          <w:rFonts w:ascii="宋体" w:hAnsi="宋体" w:eastAsia="宋体" w:cs="宋体"/>
          <w:b/>
          <w:bCs/>
          <w:color w:val="000000"/>
          <w:sz w:val="24"/>
          <w:szCs w:val="24"/>
        </w:rPr>
        <w:t xml:space="preserve">质量鉴定服务</w:t>
      </w:r>
      <w:r>
        <w:rPr>
          <w:rFonts w:ascii="宋体" w:hAnsi="宋体" w:eastAsia="宋体" w:cs="宋体"/>
          <w:sz w:val="24"/>
          <w:szCs w:val="24"/>
        </w:rPr>
        <w:t xml:space="preserve">的对应单价作为计算依据，其他分项不计入价格分评审</w:t>
      </w:r>
      <w:r>
        <w:rPr>
          <w:rFonts w:hint="eastAsia" w:ascii="宋体" w:hAnsi="宋体" w:eastAsia="宋体" w:cs="宋体"/>
          <w:sz w:val="24"/>
          <w:szCs w:val="24"/>
          <w:lang w:eastAsia="zh-CN"/>
        </w:rPr>
        <w:t xml:space="preserve">。</w:t>
      </w:r>
      <w:r/>
    </w:p>
    <w:p>
      <w:pPr>
        <w:jc w:val="left"/>
        <w:keepLines/>
        <w:keepNext/>
        <w:spacing w:before="360" w:after="200" w:line="360" w:lineRule="auto"/>
        <w:rPr>
          <w:rFonts w:hint="eastAsia" w:ascii="宋体" w:hAnsi="宋体" w:eastAsia="宋体" w:cs="宋体"/>
          <w:b/>
          <w:color w:val="auto"/>
          <w:sz w:val="36"/>
          <w:highlight w:val="none"/>
          <w:lang w:val="en-US" w:eastAsia="zh-CN"/>
        </w:rPr>
        <w:outlineLvl w:val="1"/>
      </w:pPr>
      <w:r>
        <w:rPr>
          <w:rFonts w:hint="eastAsia" w:ascii="宋体" w:hAnsi="宋体" w:eastAsia="宋体" w:cs="宋体"/>
          <w:bCs/>
          <w:sz w:val="40"/>
          <w:szCs w:val="32"/>
        </w:rPr>
        <w:br w:type="page" w:clear="all"/>
      </w:r>
      <w:r>
        <w:rPr>
          <w:rFonts w:hint="eastAsia" w:ascii="宋体" w:hAnsi="宋体" w:eastAsia="宋体" w:cs="宋体"/>
          <w:b/>
          <w:color w:val="auto"/>
          <w:sz w:val="36"/>
          <w:highlight w:val="none"/>
          <w:lang w:val="en-US" w:eastAsia="zh-CN"/>
        </w:rPr>
        <w:t xml:space="preserve">二十、关于符合本国产品标准的声明函（本项目不适用）</w:t>
      </w:r>
      <w:r/>
    </w:p>
    <w:p>
      <w:pPr>
        <w:ind w:left="0" w:right="0" w:firstLine="420"/>
        <w:jc w:val="left"/>
        <w:spacing w:before="0" w:beforeAutospacing="0" w:after="0" w:afterAutospacing="0" w:line="0" w:lineRule="atLeast"/>
        <w:widowControl w:val="off"/>
        <w:rPr>
          <w:rFonts w:ascii="方正魏碑_GBK" w:hAnsi="方正魏碑_GBK" w:eastAsia="方正魏碑_GBK" w:cs="方正魏碑_GBK"/>
          <w:color w:val="000000"/>
          <w:sz w:val="24"/>
          <w:szCs w:val="22"/>
          <w:highlight w:val="none"/>
          <w:lang w:val="en-US" w:eastAsia="zh-CN" w:bidi="ar"/>
        </w:rPr>
      </w:pPr>
      <w:r>
        <w:rPr>
          <w:rFonts w:ascii="方正魏碑_GBK" w:hAnsi="方正魏碑_GBK" w:eastAsia="方正魏碑_GBK" w:cs="方正魏碑_GBK"/>
          <w:color w:val="000000"/>
          <w:sz w:val="24"/>
          <w:szCs w:val="22"/>
          <w:highlight w:val="none"/>
          <w:lang w:val="en-US" w:eastAsia="zh-CN" w:bidi="ar"/>
        </w:rPr>
      </w:r>
      <w:r/>
    </w:p>
    <w:p>
      <w:pPr>
        <w:ind w:left="0" w:right="0"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（产品名称1）</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Style w:val="950"/>
          <w:rFonts w:hint="eastAsia" w:ascii="宋体" w:hAnsi="宋体" w:eastAsia="宋体" w:cs="宋体"/>
          <w:i w:val="0"/>
          <w:color w:val="000000"/>
          <w:sz w:val="24"/>
          <w:szCs w:val="24"/>
          <w:highlight w:val="none"/>
          <w:shd w:val="clear" w:color="auto" w:fill="ffffff"/>
          <w:vertAlign w:val="superscript"/>
          <w:lang w:val="en-US" w:eastAsia="zh-CN" w:bidi="ar-SA"/>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（规定比例）</w:t>
      </w:r>
      <w:r>
        <w:rPr>
          <w:rFonts w:hint="eastAsia" w:ascii="宋体" w:hAnsi="宋体" w:eastAsia="宋体" w:cs="宋体"/>
          <w:color w:val="000000"/>
          <w:sz w:val="24"/>
          <w:szCs w:val="24"/>
          <w:highlight w:val="none"/>
          <w:shd w:val="clear" w:color="auto" w:fill="ffffff"/>
          <w:lang w:val="en-US" w:eastAsia="zh-CN" w:bidi="ar"/>
        </w:rPr>
        <w:t xml:space="preserve">。</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（关键组件）</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的</w:t>
      </w:r>
      <w:r>
        <w:rPr>
          <w:rStyle w:val="950"/>
          <w:rFonts w:hint="eastAsia" w:ascii="宋体" w:hAnsi="宋体" w:eastAsia="宋体" w:cs="宋体"/>
          <w:i w:val="0"/>
          <w:color w:val="000000"/>
          <w:sz w:val="24"/>
          <w:szCs w:val="24"/>
          <w:highlight w:val="none"/>
          <w:u w:val="single"/>
          <w:shd w:val="clear" w:color="auto" w:fill="ffffff"/>
          <w:lang w:val="en-US" w:eastAsia="zh-CN" w:bidi="ar-SA"/>
        </w:rPr>
        <w:t xml:space="preserve">（关键工序）</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w:t>
      </w:r>
      <w:r/>
    </w:p>
    <w:p>
      <w:pPr>
        <w:ind w:left="0" w:right="0" w:firstLine="4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ind w:left="0" w:right="480" w:firstLine="372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公司（单位）名称（盖章）：　        </w:t>
      </w:r>
      <w:r/>
    </w:p>
    <w:p>
      <w:pPr>
        <w:ind w:left="0" w:right="0"/>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                                日期：　   年　  月　  日         </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p>
    <w:p>
      <w:pPr>
        <w:ind w:left="0" w:right="0"/>
        <w:jc w:val="left"/>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bidi="ar"/>
        </w:rPr>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p>
    <w:p>
      <w:pPr>
        <w:jc w:val="left"/>
        <w:keepLines w:val="0"/>
        <w:keepNext w:val="0"/>
        <w:pageBreakBefore w:val="0"/>
        <w:spacing w:line="360" w:lineRule="auto"/>
        <w:shd w:val="clear" w:color="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left"/>
        <w:keepLines w:val="0"/>
        <w:keepNext w:val="0"/>
        <w:pageBreakBefore w:val="0"/>
        <w:spacing w:line="360" w:lineRule="auto"/>
        <w:shd w:val="clear" w:color="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请供应商如实填写，如填写有误，将承担一切不利后果。</w:t>
      </w:r>
      <w:r/>
    </w:p>
    <w:p>
      <w:pPr>
        <w:ind w:left="0" w:right="0" w:firstLine="0"/>
        <w:jc w:val="left"/>
        <w:keepLines w:val="0"/>
        <w:keepNext w:val="0"/>
        <w:pageBreakBefore w:val="0"/>
        <w:spacing w:before="0" w:beforeAutospacing="0" w:after="150" w:afterAutospacing="0" w:line="360" w:lineRule="auto"/>
        <w:shd w:val="clear" w:color="auto"/>
        <w:widowControl/>
        <w:rPr>
          <w:rFonts w:hint="eastAsia" w:ascii="宋体" w:hAnsi="宋体" w:eastAsia="宋体" w:cs="Times New Roman"/>
          <w:color w:val="000000"/>
          <w:sz w:val="24"/>
          <w:szCs w:val="24"/>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Times New Roman"/>
          <w:color w:val="000000"/>
          <w:sz w:val="24"/>
          <w:szCs w:val="24"/>
          <w:highlight w:val="none"/>
          <w:lang w:val="en-US" w:eastAsia="zh-CN" w:bidi="ar"/>
        </w:rPr>
        <w:t xml:space="preserve">8.供应商提供虚假《声明函》、虚假证明文件谋取中标的，依照《中华人民共和国政府采购法》等法律法规规定追究相应责任。</w:t>
      </w:r>
      <w:r/>
    </w:p>
    <w:p>
      <w:pPr>
        <w:ind w:left="0" w:right="0" w:firstLine="0"/>
        <w:jc w:val="left"/>
        <w:keepLines w:val="0"/>
        <w:keepNext w:val="0"/>
        <w:pageBreakBefore w:val="0"/>
        <w:spacing w:before="0" w:beforeAutospacing="0" w:after="150" w:afterAutospacing="0" w:line="360" w:lineRule="auto"/>
        <w:shd w:val="clear" w:color="auto"/>
        <w:widowControl/>
        <w:rPr>
          <w:rFonts w:ascii="Calibri" w:hAnsi="Calibri" w:eastAsia="宋体" w:cs="Times New Roman"/>
          <w:color w:val="000000"/>
          <w:sz w:val="24"/>
          <w:szCs w:val="22"/>
          <w:highlight w:val="no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9.</w:t>
      </w:r>
      <w:r>
        <w:rPr>
          <w:rFonts w:hint="eastAsia" w:ascii="宋体" w:hAnsi="宋体" w:eastAsia="宋体" w:cs="Times New Roman"/>
          <w:color w:val="000000"/>
          <w:sz w:val="24"/>
          <w:szCs w:val="24"/>
          <w:highlight w:val="none"/>
          <w:lang w:val="en-US" w:eastAsia="zh-CN" w:bidi="ar"/>
        </w:rPr>
        <w:t xml:space="preserve">中标人的</w:t>
      </w:r>
      <w:r>
        <w:rPr>
          <w:rFonts w:hint="eastAsia" w:ascii="宋体" w:hAnsi="宋体" w:eastAsia="宋体" w:cs="宋体"/>
          <w:i w:val="0"/>
          <w:iCs w:val="0"/>
          <w:caps w:val="0"/>
          <w:color w:val="000000"/>
          <w:spacing w:val="0"/>
          <w:sz w:val="24"/>
          <w:szCs w:val="24"/>
          <w:highlight w:val="none"/>
          <w:shd w:val="clear" w:color="auto" w:fill="ffffff"/>
          <w:lang w:val="en-US" w:eastAsia="zh-CN" w:bidi="ar"/>
        </w:rPr>
        <w:t xml:space="preserve">《声明函》或有关证明文件</w:t>
      </w:r>
      <w:r>
        <w:rPr>
          <w:rFonts w:hint="eastAsia" w:ascii="宋体" w:hAnsi="宋体" w:eastAsia="宋体" w:cs="Times New Roman"/>
          <w:color w:val="000000"/>
          <w:sz w:val="24"/>
          <w:szCs w:val="24"/>
          <w:highlight w:val="none"/>
          <w:lang w:val="en-US" w:eastAsia="zh-CN" w:bidi="ar"/>
        </w:rPr>
        <w:t xml:space="preserve">随中标结果公开，接受社会监督。</w:t>
      </w:r>
      <w:r/>
    </w:p>
    <w:p>
      <w:pPr>
        <w:jc w:val="center"/>
        <w:spacing w:line="360" w:lineRule="auto"/>
        <w:rPr>
          <w:rFonts w:ascii="宋体" w:hAnsi="宋体" w:eastAsia="宋体" w:cs="宋体"/>
          <w:bCs/>
          <w:sz w:val="40"/>
          <w:szCs w:val="32"/>
        </w:rPr>
        <w:outlineLvl w:val="0"/>
      </w:pPr>
      <w:r/>
      <w:bookmarkStart w:id="85" w:name="_Toc9346"/>
      <w:r/>
      <w:bookmarkStart w:id="86" w:name="_Toc17227"/>
      <w:r/>
      <w:bookmarkStart w:id="87" w:name="_Toc15268"/>
      <w:r>
        <w:rPr>
          <w:rFonts w:hint="eastAsia" w:ascii="宋体" w:hAnsi="宋体" w:eastAsia="宋体" w:cs="宋体"/>
          <w:bCs/>
          <w:sz w:val="40"/>
          <w:szCs w:val="32"/>
        </w:rPr>
        <w:t xml:space="preserve">质疑函范本</w:t>
      </w:r>
      <w:bookmarkEnd w:id="85"/>
      <w:r/>
      <w:bookmarkEnd w:id="86"/>
      <w:r/>
      <w:bookmarkEnd w:id="87"/>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致：</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一、质疑投标人基本信息</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质疑投标人：</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授权代表：</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地址：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邮编：</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二、质疑项目基本情况</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质疑项目的编号：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包号：</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采购人名称：</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采购文件获取日期：</w:t>
      </w:r>
      <w:r>
        <w:rPr>
          <w:rFonts w:hint="eastAsia" w:ascii="宋体" w:hAnsi="宋体" w:eastAsia="宋体" w:cs="宋体"/>
          <w:sz w:val="24"/>
          <w:szCs w:val="24"/>
          <w:u w:val="single"/>
        </w:rPr>
        <w:t xml:space="preserve">                                                   </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三、质疑事项具体内容</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质疑事项1：</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事实依据：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法律依据：</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质疑事项2</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w:t>
      </w:r>
      <w:r/>
    </w:p>
    <w:p>
      <w:pPr>
        <w:spacing w:line="360" w:lineRule="auto"/>
        <w:rPr>
          <w:rFonts w:ascii="宋体" w:hAnsi="宋体" w:eastAsia="宋体" w:cs="宋体"/>
          <w:bCs/>
          <w:sz w:val="24"/>
          <w:szCs w:val="24"/>
        </w:rPr>
      </w:pPr>
      <w:r>
        <w:rPr>
          <w:rFonts w:hint="eastAsia" w:ascii="宋体" w:hAnsi="宋体" w:eastAsia="宋体" w:cs="宋体"/>
          <w:bCs/>
          <w:sz w:val="24"/>
          <w:szCs w:val="24"/>
        </w:rPr>
        <w:t xml:space="preserve">四、与质疑事项相关的质疑请求</w:t>
      </w:r>
      <w:r/>
    </w:p>
    <w:p>
      <w:pPr>
        <w:spacing w:line="360" w:lineRule="auto"/>
        <w:rPr>
          <w:rFonts w:ascii="宋体" w:hAnsi="宋体" w:eastAsia="宋体" w:cs="宋体"/>
          <w:sz w:val="24"/>
          <w:szCs w:val="24"/>
          <w:u w:val="single"/>
        </w:rPr>
      </w:pPr>
      <w:r>
        <w:rPr>
          <w:rFonts w:hint="eastAsia" w:ascii="宋体" w:hAnsi="宋体" w:eastAsia="宋体" w:cs="宋体"/>
          <w:sz w:val="24"/>
          <w:szCs w:val="24"/>
        </w:rPr>
        <w:t xml:space="preserve">请求：</w:t>
      </w:r>
      <w:r>
        <w:rPr>
          <w:rFonts w:hint="eastAsia" w:ascii="宋体" w:hAnsi="宋体" w:eastAsia="宋体" w:cs="宋体"/>
          <w:sz w:val="24"/>
          <w:szCs w:val="24"/>
          <w:u w:val="single"/>
        </w:rPr>
        <w:t xml:space="preserve">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签字（签章）：                   公章：                      </w:t>
      </w:r>
      <w:r/>
    </w:p>
    <w:p>
      <w:pPr>
        <w:spacing w:line="360" w:lineRule="auto"/>
        <w:rPr>
          <w:rFonts w:ascii="宋体" w:hAnsi="宋体" w:eastAsia="宋体" w:cs="宋体"/>
          <w:sz w:val="24"/>
          <w:szCs w:val="24"/>
        </w:rPr>
      </w:pPr>
      <w:r>
        <w:rPr>
          <w:rFonts w:hint="eastAsia" w:ascii="宋体" w:hAnsi="宋体" w:eastAsia="宋体" w:cs="宋体"/>
          <w:sz w:val="24"/>
          <w:szCs w:val="24"/>
        </w:rPr>
        <w:t xml:space="preserve">日期：    </w:t>
      </w:r>
      <w:r/>
    </w:p>
    <w:p>
      <w:pPr>
        <w:spacing w:line="360" w:lineRule="auto"/>
        <w:rPr>
          <w:rFonts w:ascii="宋体" w:hAnsi="宋体" w:eastAsia="宋体" w:cs="宋体"/>
          <w:b/>
          <w:sz w:val="24"/>
          <w:szCs w:val="24"/>
        </w:rPr>
      </w:pPr>
      <w:r>
        <w:rPr>
          <w:rFonts w:hint="eastAsia" w:ascii="宋体" w:hAnsi="宋体" w:eastAsia="宋体" w:cs="宋体"/>
          <w:b/>
          <w:sz w:val="24"/>
          <w:szCs w:val="24"/>
        </w:rPr>
        <w:t xml:space="preserve">质疑函制作说明：</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1.投标人提出质疑时，应提交质疑函和必要的证明材料。</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3.质疑投标人若对项目的某一分包进行质疑，质疑函中应列明具体分包号。</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4.质疑函的质疑事项应具体、明确，并有必要的事实依据和法律依据。</w:t>
      </w:r>
      <w:r/>
    </w:p>
    <w:p>
      <w:pPr>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5.质疑函的质疑请求应与质疑事项相关。</w:t>
      </w:r>
      <w:r/>
    </w:p>
    <w:p>
      <w:pPr>
        <w:ind w:firstLine="480"/>
        <w:jc w:val="left"/>
        <w:spacing w:line="360" w:lineRule="auto"/>
        <w:widowControl/>
        <w:rPr>
          <w:rFonts w:ascii="宋体" w:hAnsi="宋体" w:eastAsia="宋体" w:cs="宋体"/>
          <w:b/>
          <w:sz w:val="24"/>
          <w:szCs w:val="24"/>
        </w:rPr>
      </w:pPr>
      <w:r>
        <w:rPr>
          <w:rFonts w:hint="eastAsia" w:ascii="宋体" w:hAnsi="宋体" w:eastAsia="宋体" w:cs="宋体"/>
          <w:b/>
          <w:sz w:val="24"/>
          <w:szCs w:val="24"/>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spacing w:line="360" w:lineRule="auto"/>
        <w:widowControl/>
        <w:rPr>
          <w:rFonts w:ascii="宋体" w:hAnsi="宋体" w:eastAsia="宋体" w:cs="宋体"/>
          <w:highlight w:val="green"/>
        </w:rPr>
      </w:pPr>
      <w:r>
        <w:rPr>
          <w:rFonts w:ascii="宋体" w:hAnsi="宋体" w:eastAsia="宋体" w:cs="宋体"/>
          <w:highlight w:val="green"/>
        </w:rPr>
      </w:r>
      <w:r/>
    </w:p>
    <w:sectPr>
      <w:footerReference w:type="default" r:id="rId10"/>
      <w:footnotePr/>
      <w:endnotePr/>
      <w:type w:val="nextPage"/>
      <w:pgSz w:w="11906" w:h="16838" w:orient="portrait"/>
      <w:pgMar w:top="1440" w:right="1417" w:bottom="1440" w:left="1417" w:header="851" w:footer="992" w:gutter="0"/>
      <w:pgNumType w:start="1"/>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新宋体">
    <w:panose1 w:val="02010609030101010101"/>
  </w:font>
  <w:font w:name="Calibri">
    <w:panose1 w:val="020F0502020204030204"/>
  </w:font>
  <w:font w:name="Wingdings">
    <w:panose1 w:val="05000000000000000000"/>
  </w:font>
  <w:font w:name="华文楷体">
    <w:panose1 w:val="02010600040101010101"/>
  </w:font>
  <w:font w:name="Courier New">
    <w:panose1 w:val="02070309020205020404"/>
  </w:font>
  <w:font w:name="Verdana">
    <w:panose1 w:val="020B0604030504040204"/>
  </w:font>
  <w:font w:name="黑体">
    <w:panose1 w:val="02010609060101010101"/>
  </w:font>
  <w:font w:name="MS Mincho">
    <w:panose1 w:val="02020603050405090304"/>
  </w:font>
  <w:font w:name="Tahoma">
    <w:panose1 w:val="020B06040305040402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pPr>
                    <w:r>
                      <w:rPr>
                        <w:rFonts w:hint="eastAsia"/>
                      </w:rPr>
                      <w:fldChar w:fldCharType="begin"/>
                    </w:r>
                    <w:r>
                      <w:rPr>
                        <w:rFonts w:hint="eastAsia"/>
                      </w:rPr>
                      <w:instrText xml:space="preserve"> PAGE  \* MERGEFORMAT </w:instrText>
                    </w:r>
                    <w:r>
                      <w:rPr>
                        <w:rFonts w:hint="eastAsia"/>
                      </w:rPr>
                      <w:fldChar w:fldCharType="separate"/>
                    </w:r>
                    <w:r>
                      <w:t xml:space="preserve">3</w:t>
                    </w:r>
                    <w:r>
                      <w:rPr>
                        <w:rFonts w:hint="eastAsia"/>
                      </w:rP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2">
    <w:multiLevelType w:val="hybridMultilevel"/>
    <w:lvl w:ilvl="0">
      <w:start w:val="1"/>
      <w:numFmt w:val="bullet"/>
      <w:pStyle w:val="771"/>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20" w:hanging="360"/>
        <w:tabs>
          <w:tab w:val="left" w:pos="720" w:leader="none"/>
        </w:tabs>
      </w:pPr>
      <w:rPr>
        <w:rFonts w:ascii="Symbol" w:hAnsi="Symbol" w:cs="Symbol"/>
        <w:sz w:val="20"/>
      </w:rPr>
    </w:lvl>
    <w:lvl w:ilvl="1">
      <w:start w:val="1"/>
      <w:numFmt w:val="bullet"/>
      <w:isLgl w:val="false"/>
      <w:suff w:val="tab"/>
      <w:lvlText w:val="o"/>
      <w:lvlJc w:val="left"/>
      <w:pPr>
        <w:ind w:left="1440" w:hanging="360"/>
        <w:tabs>
          <w:tab w:val="left" w:pos="1440" w:leader="none"/>
        </w:tabs>
      </w:pPr>
      <w:rPr>
        <w:rFonts w:ascii="Courier New" w:hAnsi="Courier New" w:cs="Courier New"/>
        <w:sz w:val="20"/>
      </w:rPr>
    </w:lvl>
    <w:lvl w:ilvl="2">
      <w:start w:val="1"/>
      <w:numFmt w:val="bullet"/>
      <w:isLgl w:val="false"/>
      <w:suff w:val="tab"/>
      <w:lvlText w:val=""/>
      <w:lvlJc w:val="left"/>
      <w:pPr>
        <w:ind w:left="2160" w:hanging="360"/>
        <w:tabs>
          <w:tab w:val="left" w:pos="2160" w:leader="none"/>
        </w:tabs>
      </w:pPr>
      <w:rPr>
        <w:rFonts w:ascii="Wingdings" w:hAnsi="Wingdings" w:cs="Wingdings"/>
        <w:sz w:val="20"/>
      </w:rPr>
    </w:lvl>
    <w:lvl w:ilvl="3">
      <w:start w:val="1"/>
      <w:numFmt w:val="bullet"/>
      <w:isLgl w:val="false"/>
      <w:suff w:val="tab"/>
      <w:lvlText w:val=""/>
      <w:lvlJc w:val="left"/>
      <w:pPr>
        <w:ind w:left="2880" w:hanging="360"/>
        <w:tabs>
          <w:tab w:val="left" w:pos="2880" w:leader="none"/>
        </w:tabs>
      </w:pPr>
      <w:rPr>
        <w:rFonts w:hint="default" w:ascii="Wingdings" w:hAnsi="Wingdings" w:cs="Wingdings"/>
        <w:sz w:val="20"/>
      </w:rPr>
    </w:lvl>
    <w:lvl w:ilvl="4">
      <w:start w:val="1"/>
      <w:numFmt w:val="bullet"/>
      <w:isLgl w:val="false"/>
      <w:suff w:val="tab"/>
      <w:lvlText w:val=""/>
      <w:lvlJc w:val="left"/>
      <w:pPr>
        <w:ind w:left="3600" w:hanging="360"/>
        <w:tabs>
          <w:tab w:val="left" w:pos="3600" w:leader="none"/>
        </w:tabs>
      </w:pPr>
      <w:rPr>
        <w:rFonts w:hint="default" w:ascii="Wingdings" w:hAnsi="Wingdings" w:cs="Wingdings"/>
        <w:sz w:val="20"/>
      </w:rPr>
    </w:lvl>
    <w:lvl w:ilvl="5">
      <w:start w:val="1"/>
      <w:numFmt w:val="bullet"/>
      <w:isLgl w:val="false"/>
      <w:suff w:val="tab"/>
      <w:lvlText w:val=""/>
      <w:lvlJc w:val="left"/>
      <w:pPr>
        <w:ind w:left="4320" w:hanging="360"/>
        <w:tabs>
          <w:tab w:val="left" w:pos="4320" w:leader="none"/>
        </w:tabs>
      </w:pPr>
      <w:rPr>
        <w:rFonts w:hint="default" w:ascii="Wingdings" w:hAnsi="Wingdings" w:cs="Wingdings"/>
        <w:sz w:val="20"/>
      </w:rPr>
    </w:lvl>
    <w:lvl w:ilvl="6">
      <w:start w:val="1"/>
      <w:numFmt w:val="bullet"/>
      <w:isLgl w:val="false"/>
      <w:suff w:val="tab"/>
      <w:lvlText w:val=""/>
      <w:lvlJc w:val="left"/>
      <w:pPr>
        <w:ind w:left="5040" w:hanging="360"/>
        <w:tabs>
          <w:tab w:val="left" w:pos="5040" w:leader="none"/>
        </w:tabs>
      </w:pPr>
      <w:rPr>
        <w:rFonts w:hint="default" w:ascii="Wingdings" w:hAnsi="Wingdings" w:cs="Wingdings"/>
        <w:sz w:val="20"/>
      </w:rPr>
    </w:lvl>
    <w:lvl w:ilvl="7">
      <w:start w:val="1"/>
      <w:numFmt w:val="bullet"/>
      <w:isLgl w:val="false"/>
      <w:suff w:val="tab"/>
      <w:lvlText w:val=""/>
      <w:lvlJc w:val="left"/>
      <w:pPr>
        <w:ind w:left="5760" w:hanging="360"/>
        <w:tabs>
          <w:tab w:val="left" w:pos="5760" w:leader="none"/>
        </w:tabs>
      </w:pPr>
      <w:rPr>
        <w:rFonts w:hint="default" w:ascii="Wingdings" w:hAnsi="Wingdings" w:cs="Wingdings"/>
        <w:sz w:val="20"/>
      </w:rPr>
    </w:lvl>
    <w:lvl w:ilvl="8">
      <w:start w:val="1"/>
      <w:numFmt w:val="bullet"/>
      <w:isLgl w:val="false"/>
      <w:suff w:val="tab"/>
      <w:lvlText w:val=""/>
      <w:lvlJc w:val="left"/>
      <w:pPr>
        <w:ind w:left="6480" w:hanging="360"/>
        <w:tabs>
          <w:tab w:val="left" w:pos="6480" w:leader="none"/>
        </w:tabs>
      </w:pPr>
      <w:rPr>
        <w:rFonts w:hint="default" w:ascii="Wingdings" w:hAnsi="Wingdings" w:cs="Wingdings"/>
        <w:sz w:val="20"/>
      </w:r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0">
    <w:name w:val="Heading 4 Char"/>
    <w:basedOn w:val="732"/>
    <w:link w:val="726"/>
    <w:uiPriority w:val="9"/>
    <w:rPr>
      <w:rFonts w:ascii="Arial" w:hAnsi="Arial" w:eastAsia="Arial" w:cs="Arial"/>
      <w:b/>
      <w:bCs/>
      <w:sz w:val="26"/>
      <w:szCs w:val="26"/>
    </w:rPr>
  </w:style>
  <w:style w:type="character" w:styleId="691">
    <w:name w:val="Heading 5 Char"/>
    <w:basedOn w:val="732"/>
    <w:link w:val="727"/>
    <w:uiPriority w:val="9"/>
    <w:rPr>
      <w:rFonts w:ascii="Arial" w:hAnsi="Arial" w:eastAsia="Arial" w:cs="Arial"/>
      <w:b/>
      <w:bCs/>
      <w:sz w:val="24"/>
      <w:szCs w:val="24"/>
    </w:rPr>
  </w:style>
  <w:style w:type="character" w:styleId="692">
    <w:name w:val="Heading 6 Char"/>
    <w:basedOn w:val="732"/>
    <w:link w:val="728"/>
    <w:uiPriority w:val="9"/>
    <w:rPr>
      <w:rFonts w:ascii="Arial" w:hAnsi="Arial" w:eastAsia="Arial" w:cs="Arial"/>
      <w:b/>
      <w:bCs/>
      <w:sz w:val="22"/>
      <w:szCs w:val="22"/>
    </w:rPr>
  </w:style>
  <w:style w:type="character" w:styleId="693">
    <w:name w:val="Heading 7 Char"/>
    <w:basedOn w:val="732"/>
    <w:link w:val="729"/>
    <w:uiPriority w:val="9"/>
    <w:rPr>
      <w:rFonts w:ascii="Arial" w:hAnsi="Arial" w:eastAsia="Arial" w:cs="Arial"/>
      <w:b/>
      <w:bCs/>
      <w:i/>
      <w:iCs/>
      <w:sz w:val="22"/>
      <w:szCs w:val="22"/>
    </w:rPr>
  </w:style>
  <w:style w:type="character" w:styleId="694">
    <w:name w:val="Heading 8 Char"/>
    <w:basedOn w:val="732"/>
    <w:link w:val="730"/>
    <w:uiPriority w:val="9"/>
    <w:rPr>
      <w:rFonts w:ascii="Arial" w:hAnsi="Arial" w:eastAsia="Arial" w:cs="Arial"/>
      <w:i/>
      <w:iCs/>
      <w:sz w:val="22"/>
      <w:szCs w:val="22"/>
    </w:rPr>
  </w:style>
  <w:style w:type="character" w:styleId="695">
    <w:name w:val="Heading 9 Char"/>
    <w:basedOn w:val="732"/>
    <w:link w:val="731"/>
    <w:uiPriority w:val="9"/>
    <w:rPr>
      <w:rFonts w:ascii="Arial" w:hAnsi="Arial" w:eastAsia="Arial" w:cs="Arial"/>
      <w:i/>
      <w:iCs/>
      <w:sz w:val="21"/>
      <w:szCs w:val="21"/>
    </w:rPr>
  </w:style>
  <w:style w:type="character" w:styleId="696">
    <w:name w:val="Title Char"/>
    <w:basedOn w:val="732"/>
    <w:link w:val="762"/>
    <w:uiPriority w:val="10"/>
    <w:rPr>
      <w:sz w:val="48"/>
      <w:szCs w:val="48"/>
    </w:rPr>
  </w:style>
  <w:style w:type="character" w:styleId="697">
    <w:name w:val="Subtitle Char"/>
    <w:basedOn w:val="732"/>
    <w:link w:val="754"/>
    <w:uiPriority w:val="11"/>
    <w:rPr>
      <w:sz w:val="24"/>
      <w:szCs w:val="24"/>
    </w:rPr>
  </w:style>
  <w:style w:type="character" w:styleId="698">
    <w:name w:val="Quote Char"/>
    <w:link w:val="787"/>
    <w:uiPriority w:val="29"/>
    <w:rPr>
      <w:i/>
    </w:rPr>
  </w:style>
  <w:style w:type="character" w:styleId="699">
    <w:name w:val="Intense Quote Char"/>
    <w:link w:val="789"/>
    <w:uiPriority w:val="30"/>
    <w:rPr>
      <w:i/>
    </w:rPr>
  </w:style>
  <w:style w:type="table" w:styleId="700">
    <w:name w:val="Plain Table 1"/>
    <w:basedOn w:val="73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2"/>
    <w:basedOn w:val="73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3"/>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3">
    <w:name w:val="Plain Table 4"/>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4">
    <w:name w:val="Plain Table 5"/>
    <w:basedOn w:val="73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5">
    <w:name w:val="Grid Table 1 Light"/>
    <w:basedOn w:val="73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6">
    <w:name w:val="Grid Table 2"/>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7">
    <w:name w:val="Grid Table 3"/>
    <w:basedOn w:val="73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4"/>
    <w:basedOn w:val="73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name w:val="Grid Table 5 Dark"/>
    <w:basedOn w:val="73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0">
    <w:name w:val="Grid Table 6 Colorful"/>
    <w:basedOn w:val="73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1">
    <w:name w:val="Grid Table 7 Colorful"/>
    <w:basedOn w:val="73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2">
    <w:name w:val="List Table 1 Light"/>
    <w:basedOn w:val="73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3">
    <w:name w:val="List Table 2"/>
    <w:basedOn w:val="73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4">
    <w:name w:val="List Table 3"/>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4"/>
    <w:basedOn w:val="73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5 Dark"/>
    <w:basedOn w:val="73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7">
    <w:name w:val="List Table 6 Colorful"/>
    <w:basedOn w:val="73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8">
    <w:name w:val="List Table 7 Colorful"/>
    <w:basedOn w:val="73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9">
    <w:name w:val="Footnote Text Char"/>
    <w:link w:val="755"/>
    <w:uiPriority w:val="99"/>
    <w:rPr>
      <w:sz w:val="18"/>
    </w:rPr>
  </w:style>
  <w:style w:type="character" w:styleId="720">
    <w:name w:val="Endnote Text Char"/>
    <w:link w:val="748"/>
    <w:uiPriority w:val="99"/>
    <w:rPr>
      <w:sz w:val="20"/>
    </w:rPr>
  </w:style>
  <w:style w:type="paragraph" w:styleId="721">
    <w:name w:val="TOC Heading"/>
    <w:uiPriority w:val="39"/>
    <w:unhideWhenUsed/>
  </w:style>
  <w:style w:type="paragraph" w:styleId="722" w:default="1">
    <w:name w:val="Normal"/>
    <w:link w:val="950"/>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3">
    <w:name w:val="Heading 1"/>
    <w:basedOn w:val="722"/>
    <w:next w:val="722"/>
    <w:link w:val="924"/>
    <w:uiPriority w:val="9"/>
    <w:qFormat/>
    <w:pPr>
      <w:keepLines/>
      <w:keepNext/>
      <w:spacing w:before="340" w:after="330" w:line="578" w:lineRule="auto"/>
      <w:outlineLvl w:val="0"/>
    </w:pPr>
    <w:rPr>
      <w:b/>
      <w:bCs/>
      <w:sz w:val="44"/>
      <w:szCs w:val="44"/>
    </w:rPr>
  </w:style>
  <w:style w:type="paragraph" w:styleId="724">
    <w:name w:val="Heading 2"/>
    <w:basedOn w:val="722"/>
    <w:next w:val="722"/>
    <w:link w:val="92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5">
    <w:name w:val="Heading 3"/>
    <w:basedOn w:val="722"/>
    <w:next w:val="722"/>
    <w:link w:val="927"/>
    <w:uiPriority w:val="9"/>
    <w:unhideWhenUsed/>
    <w:qFormat/>
    <w:pPr>
      <w:keepLines/>
      <w:keepNext/>
      <w:spacing w:before="260" w:after="260" w:line="416" w:lineRule="auto"/>
      <w:outlineLvl w:val="2"/>
    </w:pPr>
    <w:rPr>
      <w:b/>
      <w:bCs/>
      <w:sz w:val="32"/>
      <w:szCs w:val="32"/>
    </w:rPr>
  </w:style>
  <w:style w:type="paragraph" w:styleId="726">
    <w:name w:val="Heading 4"/>
    <w:basedOn w:val="722"/>
    <w:next w:val="722"/>
    <w:link w:val="777"/>
    <w:uiPriority w:val="9"/>
    <w:unhideWhenUsed/>
    <w:qFormat/>
    <w:pPr>
      <w:keepLines/>
      <w:keepNext/>
      <w:spacing w:before="320" w:after="200"/>
      <w:outlineLvl w:val="3"/>
    </w:pPr>
    <w:rPr>
      <w:rFonts w:ascii="Arial" w:hAnsi="Arial" w:eastAsia="Arial" w:cs="Arial"/>
      <w:b/>
      <w:bCs/>
      <w:sz w:val="26"/>
      <w:szCs w:val="26"/>
    </w:rPr>
  </w:style>
  <w:style w:type="paragraph" w:styleId="727">
    <w:name w:val="Heading 5"/>
    <w:basedOn w:val="722"/>
    <w:next w:val="722"/>
    <w:link w:val="778"/>
    <w:uiPriority w:val="9"/>
    <w:unhideWhenUsed/>
    <w:qFormat/>
    <w:pPr>
      <w:keepLines/>
      <w:keepNext/>
      <w:spacing w:before="320" w:after="200"/>
      <w:outlineLvl w:val="4"/>
    </w:pPr>
    <w:rPr>
      <w:rFonts w:ascii="Arial" w:hAnsi="Arial" w:eastAsia="Arial" w:cs="Arial"/>
      <w:b/>
      <w:bCs/>
      <w:sz w:val="24"/>
      <w:szCs w:val="24"/>
    </w:rPr>
  </w:style>
  <w:style w:type="paragraph" w:styleId="728">
    <w:name w:val="Heading 6"/>
    <w:basedOn w:val="722"/>
    <w:next w:val="722"/>
    <w:link w:val="779"/>
    <w:uiPriority w:val="9"/>
    <w:unhideWhenUsed/>
    <w:qFormat/>
    <w:pPr>
      <w:keepLines/>
      <w:keepNext/>
      <w:spacing w:before="320" w:after="200"/>
      <w:outlineLvl w:val="5"/>
    </w:pPr>
    <w:rPr>
      <w:rFonts w:ascii="Arial" w:hAnsi="Arial" w:eastAsia="Arial" w:cs="Arial"/>
      <w:b/>
      <w:bCs/>
      <w:sz w:val="22"/>
    </w:rPr>
  </w:style>
  <w:style w:type="paragraph" w:styleId="729">
    <w:name w:val="Heading 7"/>
    <w:basedOn w:val="722"/>
    <w:next w:val="722"/>
    <w:link w:val="780"/>
    <w:uiPriority w:val="9"/>
    <w:unhideWhenUsed/>
    <w:qFormat/>
    <w:pPr>
      <w:keepLines/>
      <w:keepNext/>
      <w:spacing w:before="320" w:after="200"/>
      <w:outlineLvl w:val="6"/>
    </w:pPr>
    <w:rPr>
      <w:rFonts w:ascii="Arial" w:hAnsi="Arial" w:eastAsia="Arial" w:cs="Arial"/>
      <w:b/>
      <w:bCs/>
      <w:i/>
      <w:iCs/>
      <w:sz w:val="22"/>
    </w:rPr>
  </w:style>
  <w:style w:type="paragraph" w:styleId="730">
    <w:name w:val="Heading 8"/>
    <w:basedOn w:val="722"/>
    <w:next w:val="722"/>
    <w:link w:val="781"/>
    <w:uiPriority w:val="9"/>
    <w:unhideWhenUsed/>
    <w:qFormat/>
    <w:pPr>
      <w:keepLines/>
      <w:keepNext/>
      <w:spacing w:before="320" w:after="200"/>
      <w:outlineLvl w:val="7"/>
    </w:pPr>
    <w:rPr>
      <w:rFonts w:ascii="Arial" w:hAnsi="Arial" w:eastAsia="Arial" w:cs="Arial"/>
      <w:i/>
      <w:iCs/>
      <w:sz w:val="22"/>
    </w:rPr>
  </w:style>
  <w:style w:type="paragraph" w:styleId="731">
    <w:name w:val="Heading 9"/>
    <w:basedOn w:val="722"/>
    <w:next w:val="722"/>
    <w:link w:val="782"/>
    <w:uiPriority w:val="9"/>
    <w:unhideWhenUsed/>
    <w:qFormat/>
    <w:pPr>
      <w:keepLines/>
      <w:keepNext/>
      <w:spacing w:before="320" w:after="200"/>
      <w:outlineLvl w:val="8"/>
    </w:pPr>
    <w:rPr>
      <w:rFonts w:ascii="Arial" w:hAnsi="Arial" w:eastAsia="Arial" w:cs="Arial"/>
      <w:i/>
      <w:iCs/>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toc 7"/>
    <w:basedOn w:val="722"/>
    <w:next w:val="722"/>
    <w:uiPriority w:val="39"/>
    <w:unhideWhenUsed/>
    <w:qFormat/>
    <w:pPr>
      <w:ind w:left="1701"/>
      <w:spacing w:after="57"/>
    </w:pPr>
  </w:style>
  <w:style w:type="paragraph" w:styleId="735">
    <w:name w:val="Normal Indent"/>
    <w:basedOn w:val="722"/>
    <w:uiPriority w:val="0"/>
    <w:qFormat/>
    <w:pPr>
      <w:ind w:firstLine="420"/>
    </w:pPr>
  </w:style>
  <w:style w:type="paragraph" w:styleId="736">
    <w:name w:val="Caption"/>
    <w:basedOn w:val="722"/>
    <w:next w:val="72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7">
    <w:name w:val="Document Map"/>
    <w:basedOn w:val="722"/>
    <w:link w:val="925"/>
    <w:uiPriority w:val="99"/>
    <w:semiHidden/>
    <w:unhideWhenUsed/>
    <w:qFormat/>
    <w:rPr>
      <w:rFonts w:ascii="宋体" w:eastAsia="宋体"/>
      <w:sz w:val="18"/>
      <w:szCs w:val="18"/>
    </w:rPr>
  </w:style>
  <w:style w:type="paragraph" w:styleId="738">
    <w:name w:val="annotation text"/>
    <w:basedOn w:val="722"/>
    <w:link w:val="929"/>
    <w:uiPriority w:val="0"/>
    <w:qFormat/>
    <w:pPr>
      <w:ind w:firstLine="922"/>
      <w:jc w:val="left"/>
      <w:spacing w:line="360" w:lineRule="auto"/>
    </w:pPr>
    <w:rPr>
      <w:rFonts w:ascii="Times New Roman" w:hAnsi="Times New Roman" w:eastAsia="宋体" w:cs="Times New Roman"/>
      <w:szCs w:val="24"/>
    </w:rPr>
  </w:style>
  <w:style w:type="paragraph" w:styleId="739">
    <w:name w:val="Body Text"/>
    <w:basedOn w:val="722"/>
    <w:uiPriority w:val="0"/>
    <w:qFormat/>
    <w:rPr>
      <w:rFonts w:eastAsia="楷体_GB2312"/>
      <w:b/>
      <w:bCs/>
      <w:color w:val="ff0000"/>
      <w:sz w:val="32"/>
      <w:szCs w:val="32"/>
      <w:lang w:val="zh-CN"/>
    </w:rPr>
  </w:style>
  <w:style w:type="paragraph" w:styleId="740">
    <w:name w:val="Body Text Indent"/>
    <w:basedOn w:val="722"/>
    <w:next w:val="741"/>
    <w:uiPriority w:val="99"/>
    <w:qFormat/>
    <w:pPr>
      <w:ind w:firstLine="301"/>
      <w:spacing w:line="200" w:lineRule="exact"/>
    </w:pPr>
    <w:rPr>
      <w:rFonts w:ascii="Tahoma" w:hAnsi="黑体"/>
      <w:spacing w:val="-4"/>
      <w:sz w:val="18"/>
      <w:szCs w:val="20"/>
    </w:rPr>
  </w:style>
  <w:style w:type="paragraph" w:styleId="741">
    <w:name w:val="envelope return"/>
    <w:basedOn w:val="722"/>
    <w:uiPriority w:val="99"/>
    <w:qFormat/>
    <w:rPr>
      <w:rFonts w:ascii="Arial" w:hAnsi="Arial"/>
    </w:rPr>
  </w:style>
  <w:style w:type="paragraph" w:styleId="742">
    <w:name w:val="Block Text"/>
    <w:basedOn w:val="722"/>
    <w:uiPriority w:val="99"/>
    <w:unhideWhenUsed/>
    <w:qFormat/>
    <w:pPr>
      <w:ind w:left="420" w:right="420"/>
      <w:spacing w:after="120"/>
    </w:pPr>
  </w:style>
  <w:style w:type="paragraph" w:styleId="743">
    <w:name w:val="toc 5"/>
    <w:basedOn w:val="722"/>
    <w:next w:val="722"/>
    <w:uiPriority w:val="39"/>
    <w:unhideWhenUsed/>
    <w:qFormat/>
    <w:pPr>
      <w:ind w:left="1134"/>
      <w:spacing w:after="57"/>
    </w:pPr>
  </w:style>
  <w:style w:type="paragraph" w:styleId="744">
    <w:name w:val="toc 3"/>
    <w:basedOn w:val="722"/>
    <w:next w:val="722"/>
    <w:uiPriority w:val="39"/>
    <w:unhideWhenUsed/>
    <w:qFormat/>
    <w:pPr>
      <w:ind w:left="567"/>
      <w:spacing w:after="57"/>
    </w:pPr>
  </w:style>
  <w:style w:type="paragraph" w:styleId="745">
    <w:name w:val="Plain Text"/>
    <w:basedOn w:val="722"/>
    <w:link w:val="932"/>
    <w:uiPriority w:val="0"/>
    <w:qFormat/>
    <w:rPr>
      <w:rFonts w:ascii="宋体" w:hAnsi="Courier New" w:eastAsia="宋体" w:cs="Times New Roman"/>
      <w:szCs w:val="20"/>
    </w:rPr>
  </w:style>
  <w:style w:type="paragraph" w:styleId="746">
    <w:name w:val="toc 8"/>
    <w:basedOn w:val="722"/>
    <w:next w:val="722"/>
    <w:uiPriority w:val="39"/>
    <w:unhideWhenUsed/>
    <w:qFormat/>
    <w:pPr>
      <w:ind w:left="1984"/>
      <w:spacing w:after="57"/>
    </w:pPr>
  </w:style>
  <w:style w:type="paragraph" w:styleId="747">
    <w:name w:val="Date"/>
    <w:basedOn w:val="722"/>
    <w:next w:val="722"/>
    <w:link w:val="928"/>
    <w:uiPriority w:val="99"/>
    <w:semiHidden/>
    <w:unhideWhenUsed/>
    <w:qFormat/>
    <w:pPr>
      <w:ind w:left="100"/>
    </w:pPr>
  </w:style>
  <w:style w:type="paragraph" w:styleId="748">
    <w:name w:val="endnote text"/>
    <w:basedOn w:val="722"/>
    <w:link w:val="920"/>
    <w:uiPriority w:val="99"/>
    <w:semiHidden/>
    <w:unhideWhenUsed/>
    <w:qFormat/>
    <w:rPr>
      <w:sz w:val="20"/>
    </w:rPr>
  </w:style>
  <w:style w:type="paragraph" w:styleId="749">
    <w:name w:val="Balloon Text"/>
    <w:basedOn w:val="722"/>
    <w:link w:val="930"/>
    <w:uiPriority w:val="99"/>
    <w:semiHidden/>
    <w:unhideWhenUsed/>
    <w:qFormat/>
    <w:rPr>
      <w:sz w:val="18"/>
      <w:szCs w:val="18"/>
    </w:rPr>
  </w:style>
  <w:style w:type="paragraph" w:styleId="750">
    <w:name w:val="Footer"/>
    <w:basedOn w:val="722"/>
    <w:link w:val="923"/>
    <w:uiPriority w:val="99"/>
    <w:unhideWhenUsed/>
    <w:qFormat/>
    <w:pPr>
      <w:jc w:val="left"/>
      <w:tabs>
        <w:tab w:val="center" w:pos="4153" w:leader="none"/>
        <w:tab w:val="right" w:pos="8306" w:leader="none"/>
      </w:tabs>
    </w:pPr>
    <w:rPr>
      <w:sz w:val="18"/>
      <w:szCs w:val="18"/>
    </w:rPr>
  </w:style>
  <w:style w:type="paragraph" w:styleId="751">
    <w:name w:val="Header"/>
    <w:basedOn w:val="722"/>
    <w:link w:val="9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22"/>
    <w:next w:val="722"/>
    <w:uiPriority w:val="39"/>
    <w:unhideWhenUsed/>
    <w:qFormat/>
  </w:style>
  <w:style w:type="paragraph" w:styleId="753">
    <w:name w:val="toc 4"/>
    <w:basedOn w:val="722"/>
    <w:next w:val="722"/>
    <w:uiPriority w:val="39"/>
    <w:unhideWhenUsed/>
    <w:qFormat/>
    <w:pPr>
      <w:ind w:left="850"/>
      <w:spacing w:after="57"/>
    </w:pPr>
  </w:style>
  <w:style w:type="paragraph" w:styleId="754">
    <w:name w:val="Subtitle"/>
    <w:basedOn w:val="722"/>
    <w:next w:val="722"/>
    <w:link w:val="786"/>
    <w:uiPriority w:val="11"/>
    <w:qFormat/>
    <w:pPr>
      <w:spacing w:before="200" w:after="200"/>
    </w:pPr>
    <w:rPr>
      <w:sz w:val="24"/>
      <w:szCs w:val="24"/>
    </w:rPr>
  </w:style>
  <w:style w:type="paragraph" w:styleId="755">
    <w:name w:val="footnote text"/>
    <w:basedOn w:val="722"/>
    <w:link w:val="919"/>
    <w:uiPriority w:val="99"/>
    <w:semiHidden/>
    <w:unhideWhenUsed/>
    <w:qFormat/>
    <w:pPr>
      <w:spacing w:after="40"/>
    </w:pPr>
    <w:rPr>
      <w:sz w:val="18"/>
    </w:rPr>
  </w:style>
  <w:style w:type="paragraph" w:styleId="756">
    <w:name w:val="toc 6"/>
    <w:basedOn w:val="722"/>
    <w:next w:val="722"/>
    <w:uiPriority w:val="39"/>
    <w:unhideWhenUsed/>
    <w:qFormat/>
    <w:pPr>
      <w:ind w:left="1417"/>
      <w:spacing w:after="57"/>
    </w:pPr>
  </w:style>
  <w:style w:type="paragraph" w:styleId="757">
    <w:name w:val="table of figures"/>
    <w:basedOn w:val="722"/>
    <w:next w:val="722"/>
    <w:uiPriority w:val="99"/>
    <w:unhideWhenUsed/>
    <w:qFormat/>
  </w:style>
  <w:style w:type="paragraph" w:styleId="758">
    <w:name w:val="toc 2"/>
    <w:basedOn w:val="722"/>
    <w:next w:val="722"/>
    <w:uiPriority w:val="39"/>
    <w:unhideWhenUsed/>
    <w:qFormat/>
    <w:pPr>
      <w:ind w:left="283"/>
      <w:spacing w:after="57"/>
    </w:pPr>
  </w:style>
  <w:style w:type="paragraph" w:styleId="759">
    <w:name w:val="toc 9"/>
    <w:basedOn w:val="722"/>
    <w:next w:val="722"/>
    <w:uiPriority w:val="39"/>
    <w:unhideWhenUsed/>
    <w:qFormat/>
    <w:pPr>
      <w:ind w:left="2268"/>
      <w:spacing w:after="57"/>
    </w:pPr>
  </w:style>
  <w:style w:type="paragraph" w:styleId="760">
    <w:name w:val="HTML Preformatted"/>
    <w:basedOn w:val="72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61">
    <w:name w:val="Normal (Web)"/>
    <w:basedOn w:val="722"/>
    <w:uiPriority w:val="0"/>
    <w:qFormat/>
    <w:pPr>
      <w:jc w:val="left"/>
      <w:spacing w:before="100" w:beforeAutospacing="1" w:after="100" w:afterAutospacing="1"/>
    </w:pPr>
    <w:rPr>
      <w:rFonts w:cs="Times New Roman"/>
      <w:sz w:val="24"/>
    </w:rPr>
  </w:style>
  <w:style w:type="paragraph" w:styleId="762">
    <w:name w:val="Title"/>
    <w:basedOn w:val="722"/>
    <w:next w:val="722"/>
    <w:link w:val="785"/>
    <w:uiPriority w:val="10"/>
    <w:qFormat/>
    <w:pPr>
      <w:contextualSpacing/>
      <w:spacing w:before="300" w:after="200"/>
    </w:pPr>
    <w:rPr>
      <w:sz w:val="48"/>
      <w:szCs w:val="48"/>
    </w:rPr>
  </w:style>
  <w:style w:type="paragraph" w:styleId="763">
    <w:name w:val="annotation subject"/>
    <w:basedOn w:val="738"/>
    <w:next w:val="738"/>
    <w:link w:val="944"/>
    <w:uiPriority w:val="99"/>
    <w:semiHidden/>
    <w:unhideWhenUsed/>
    <w:qFormat/>
    <w:pPr>
      <w:ind w:firstLine="0"/>
      <w:spacing w:line="240" w:lineRule="auto"/>
    </w:pPr>
    <w:rPr>
      <w:rFonts w:asciiTheme="minorHAnsi" w:hAnsiTheme="minorHAnsi" w:eastAsiaTheme="minorEastAsia" w:cstheme="minorBidi"/>
      <w:b/>
      <w:bCs/>
      <w:szCs w:val="22"/>
    </w:rPr>
  </w:style>
  <w:style w:type="table" w:styleId="764">
    <w:name w:val="Table Grid"/>
    <w:basedOn w:val="73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basedOn w:val="732"/>
    <w:uiPriority w:val="22"/>
    <w:qFormat/>
    <w:rPr>
      <w:b/>
    </w:rPr>
  </w:style>
  <w:style w:type="character" w:styleId="766">
    <w:name w:val="endnote reference"/>
    <w:basedOn w:val="732"/>
    <w:uiPriority w:val="99"/>
    <w:semiHidden/>
    <w:unhideWhenUsed/>
    <w:qFormat/>
    <w:rPr>
      <w:vertAlign w:val="superscript"/>
    </w:rPr>
  </w:style>
  <w:style w:type="character" w:styleId="767">
    <w:name w:val="Hyperlink"/>
    <w:uiPriority w:val="99"/>
    <w:qFormat/>
    <w:rPr>
      <w:color w:val="0000ff"/>
      <w:u w:val="none"/>
    </w:rPr>
  </w:style>
  <w:style w:type="character" w:styleId="768">
    <w:name w:val="annotation reference"/>
    <w:uiPriority w:val="0"/>
    <w:qFormat/>
    <w:rPr>
      <w:sz w:val="21"/>
      <w:szCs w:val="21"/>
    </w:rPr>
  </w:style>
  <w:style w:type="character" w:styleId="769">
    <w:name w:val="footnote reference"/>
    <w:basedOn w:val="732"/>
    <w:uiPriority w:val="99"/>
    <w:unhideWhenUsed/>
    <w:qFormat/>
    <w:rPr>
      <w:vertAlign w:val="superscript"/>
    </w:rPr>
  </w:style>
  <w:style w:type="paragraph" w:styleId="77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71" w:customStyle="1">
    <w:name w:val="列表项目符号 21"/>
    <w:basedOn w:val="722"/>
    <w:uiPriority w:val="99"/>
    <w:unhideWhenUsed/>
    <w:qFormat/>
    <w:pPr>
      <w:numPr>
        <w:ilvl w:val="0"/>
        <w:numId w:val="1"/>
      </w:numPr>
    </w:pPr>
  </w:style>
  <w:style w:type="paragraph" w:styleId="772" w:customStyle="1">
    <w:name w:val="首行缩进"/>
    <w:basedOn w:val="722"/>
    <w:uiPriority w:val="0"/>
    <w:qFormat/>
    <w:pPr>
      <w:ind w:firstLine="480"/>
    </w:pPr>
    <w:rPr>
      <w:lang w:val="zh-CN"/>
    </w:rPr>
  </w:style>
  <w:style w:type="paragraph" w:styleId="773" w:customStyle="1">
    <w:name w:val="Default"/>
    <w:link w:val="931"/>
    <w:uiPriority w:val="99"/>
    <w:qFormat/>
    <w:pPr>
      <w:widowControl w:val="off"/>
    </w:pPr>
    <w:rPr>
      <w:rFonts w:ascii="MS Mincho" w:hAnsi="Calibri" w:eastAsia="宋体" w:cs="Times New Roman"/>
      <w:color w:val="000000"/>
      <w:sz w:val="21"/>
      <w:szCs w:val="24"/>
      <w:lang w:val="en-US" w:eastAsia="zh-CN" w:bidi="ar-SA"/>
    </w:rPr>
  </w:style>
  <w:style w:type="character" w:styleId="774" w:customStyle="1">
    <w:name w:val="Heading 1 Char"/>
    <w:basedOn w:val="732"/>
    <w:uiPriority w:val="9"/>
    <w:qFormat/>
    <w:rPr>
      <w:rFonts w:ascii="Arial" w:hAnsi="Arial" w:eastAsia="Arial" w:cs="Arial"/>
      <w:sz w:val="40"/>
      <w:szCs w:val="40"/>
    </w:rPr>
  </w:style>
  <w:style w:type="character" w:styleId="775" w:customStyle="1">
    <w:name w:val="Heading 2 Char"/>
    <w:basedOn w:val="732"/>
    <w:uiPriority w:val="9"/>
    <w:qFormat/>
    <w:rPr>
      <w:rFonts w:ascii="Arial" w:hAnsi="Arial" w:eastAsia="Arial" w:cs="Arial"/>
      <w:sz w:val="34"/>
    </w:rPr>
  </w:style>
  <w:style w:type="character" w:styleId="776" w:customStyle="1">
    <w:name w:val="Heading 3 Char"/>
    <w:basedOn w:val="732"/>
    <w:uiPriority w:val="9"/>
    <w:qFormat/>
    <w:rPr>
      <w:rFonts w:ascii="Arial" w:hAnsi="Arial" w:eastAsia="Arial" w:cs="Arial"/>
      <w:sz w:val="30"/>
      <w:szCs w:val="30"/>
    </w:rPr>
  </w:style>
  <w:style w:type="character" w:styleId="777" w:customStyle="1">
    <w:name w:val="标题 4 Char"/>
    <w:basedOn w:val="732"/>
    <w:link w:val="726"/>
    <w:uiPriority w:val="9"/>
    <w:qFormat/>
    <w:rPr>
      <w:rFonts w:ascii="Arial" w:hAnsi="Arial" w:eastAsia="Arial" w:cs="Arial"/>
      <w:b/>
      <w:bCs/>
      <w:sz w:val="26"/>
      <w:szCs w:val="26"/>
    </w:rPr>
  </w:style>
  <w:style w:type="character" w:styleId="778" w:customStyle="1">
    <w:name w:val="标题 5 Char"/>
    <w:basedOn w:val="732"/>
    <w:link w:val="727"/>
    <w:uiPriority w:val="9"/>
    <w:qFormat/>
    <w:rPr>
      <w:rFonts w:ascii="Arial" w:hAnsi="Arial" w:eastAsia="Arial" w:cs="Arial"/>
      <w:b/>
      <w:bCs/>
      <w:sz w:val="24"/>
      <w:szCs w:val="24"/>
    </w:rPr>
  </w:style>
  <w:style w:type="character" w:styleId="779" w:customStyle="1">
    <w:name w:val="标题 6 Char"/>
    <w:basedOn w:val="732"/>
    <w:link w:val="728"/>
    <w:uiPriority w:val="9"/>
    <w:qFormat/>
    <w:rPr>
      <w:rFonts w:ascii="Arial" w:hAnsi="Arial" w:eastAsia="Arial" w:cs="Arial"/>
      <w:b/>
      <w:bCs/>
      <w:sz w:val="22"/>
      <w:szCs w:val="22"/>
    </w:rPr>
  </w:style>
  <w:style w:type="character" w:styleId="780" w:customStyle="1">
    <w:name w:val="标题 7 Char"/>
    <w:basedOn w:val="732"/>
    <w:link w:val="729"/>
    <w:uiPriority w:val="9"/>
    <w:qFormat/>
    <w:rPr>
      <w:rFonts w:ascii="Arial" w:hAnsi="Arial" w:eastAsia="Arial" w:cs="Arial"/>
      <w:b/>
      <w:bCs/>
      <w:i/>
      <w:iCs/>
      <w:sz w:val="22"/>
      <w:szCs w:val="22"/>
    </w:rPr>
  </w:style>
  <w:style w:type="character" w:styleId="781" w:customStyle="1">
    <w:name w:val="标题 8 Char"/>
    <w:basedOn w:val="732"/>
    <w:link w:val="730"/>
    <w:uiPriority w:val="9"/>
    <w:qFormat/>
    <w:rPr>
      <w:rFonts w:ascii="Arial" w:hAnsi="Arial" w:eastAsia="Arial" w:cs="Arial"/>
      <w:i/>
      <w:iCs/>
      <w:sz w:val="22"/>
      <w:szCs w:val="22"/>
    </w:rPr>
  </w:style>
  <w:style w:type="character" w:styleId="782" w:customStyle="1">
    <w:name w:val="标题 9 Char"/>
    <w:basedOn w:val="732"/>
    <w:link w:val="731"/>
    <w:uiPriority w:val="9"/>
    <w:qFormat/>
    <w:rPr>
      <w:rFonts w:ascii="Arial" w:hAnsi="Arial" w:eastAsia="Arial" w:cs="Arial"/>
      <w:i/>
      <w:iCs/>
      <w:sz w:val="21"/>
      <w:szCs w:val="21"/>
    </w:rPr>
  </w:style>
  <w:style w:type="paragraph" w:styleId="783">
    <w:name w:val="List Paragraph"/>
    <w:basedOn w:val="722"/>
    <w:uiPriority w:val="34"/>
    <w:qFormat/>
    <w:pPr>
      <w:contextualSpacing/>
      <w:ind w:left="720"/>
    </w:pPr>
  </w:style>
  <w:style w:type="paragraph" w:styleId="784">
    <w:name w:val="No Spacing"/>
    <w:uiPriority w:val="1"/>
    <w:qFormat/>
    <w:rPr>
      <w:rFonts w:ascii="Times New Roman" w:hAnsi="Times New Roman" w:eastAsia="宋体" w:cs="Times New Roman"/>
      <w:lang w:val="en-US" w:eastAsia="zh-CN" w:bidi="ar-SA"/>
    </w:rPr>
  </w:style>
  <w:style w:type="character" w:styleId="785" w:customStyle="1">
    <w:name w:val="标题 Char"/>
    <w:basedOn w:val="732"/>
    <w:link w:val="762"/>
    <w:uiPriority w:val="10"/>
    <w:qFormat/>
    <w:rPr>
      <w:sz w:val="48"/>
      <w:szCs w:val="48"/>
    </w:rPr>
  </w:style>
  <w:style w:type="character" w:styleId="786" w:customStyle="1">
    <w:name w:val="副标题 Char"/>
    <w:basedOn w:val="732"/>
    <w:link w:val="754"/>
    <w:uiPriority w:val="11"/>
    <w:qFormat/>
    <w:rPr>
      <w:sz w:val="24"/>
      <w:szCs w:val="24"/>
    </w:rPr>
  </w:style>
  <w:style w:type="paragraph" w:styleId="787">
    <w:name w:val="Quote"/>
    <w:basedOn w:val="722"/>
    <w:next w:val="722"/>
    <w:link w:val="788"/>
    <w:uiPriority w:val="29"/>
    <w:qFormat/>
    <w:pPr>
      <w:ind w:left="720" w:right="720"/>
    </w:pPr>
    <w:rPr>
      <w:i/>
    </w:rPr>
  </w:style>
  <w:style w:type="character" w:styleId="788" w:customStyle="1">
    <w:name w:val="引用 Char"/>
    <w:link w:val="787"/>
    <w:uiPriority w:val="29"/>
    <w:qFormat/>
    <w:rPr>
      <w:i/>
    </w:rPr>
  </w:style>
  <w:style w:type="paragraph" w:styleId="789">
    <w:name w:val="Intense Quote"/>
    <w:basedOn w:val="722"/>
    <w:next w:val="722"/>
    <w:link w:val="7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0" w:customStyle="1">
    <w:name w:val="明显引用 Char"/>
    <w:link w:val="789"/>
    <w:uiPriority w:val="30"/>
    <w:qFormat/>
    <w:rPr>
      <w:i/>
    </w:rPr>
  </w:style>
  <w:style w:type="character" w:styleId="791" w:customStyle="1">
    <w:name w:val="Header Char"/>
    <w:basedOn w:val="732"/>
    <w:uiPriority w:val="99"/>
    <w:qFormat/>
  </w:style>
  <w:style w:type="character" w:styleId="792" w:customStyle="1">
    <w:name w:val="Footer Char"/>
    <w:basedOn w:val="732"/>
    <w:uiPriority w:val="99"/>
    <w:qFormat/>
  </w:style>
  <w:style w:type="character" w:styleId="793" w:customStyle="1">
    <w:name w:val="Caption Char"/>
    <w:uiPriority w:val="99"/>
    <w:qFormat/>
  </w:style>
  <w:style w:type="table" w:styleId="794" w:customStyle="1">
    <w:name w:val="Table Grid Light"/>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95" w:customStyle="1">
    <w:name w:val="无格式表格 11"/>
    <w:basedOn w:val="7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6" w:customStyle="1">
    <w:name w:val="无格式表格 21"/>
    <w:basedOn w:val="7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无格式表格 3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8" w:customStyle="1">
    <w:name w:val="无格式表格 4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9" w:customStyle="1">
    <w:name w:val="无格式表格 51"/>
    <w:basedOn w:val="73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0" w:customStyle="1">
    <w:name w:val="网格表 1 浅色1"/>
    <w:basedOn w:val="7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Grid Table 2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9" w:customStyle="1">
    <w:name w:val="Grid Table 2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2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2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2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Grid Table 2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网格表 31"/>
    <w:basedOn w:val="7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1"/>
    <w:basedOn w:val="73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2"/>
    <w:basedOn w:val="73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3"/>
    <w:basedOn w:val="73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4"/>
    <w:basedOn w:val="73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5"/>
    <w:basedOn w:val="73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6"/>
    <w:basedOn w:val="73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网格表 41"/>
    <w:basedOn w:val="7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2" w:customStyle="1">
    <w:name w:val="Grid Table 4 - Accent 1"/>
    <w:basedOn w:val="73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3" w:customStyle="1">
    <w:name w:val="Grid Table 4 - Accent 2"/>
    <w:basedOn w:val="73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4" w:customStyle="1">
    <w:name w:val="Grid Table 4 - Accent 3"/>
    <w:basedOn w:val="73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5" w:customStyle="1">
    <w:name w:val="Grid Table 4 - Accent 4"/>
    <w:basedOn w:val="73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6" w:customStyle="1">
    <w:name w:val="Grid Table 4 - Accent 5"/>
    <w:basedOn w:val="73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7" w:customStyle="1">
    <w:name w:val="Grid Table 4 - Accent 6"/>
    <w:basedOn w:val="73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8" w:customStyle="1">
    <w:name w:val="网格表 5 深色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Grid Table 5 Dark- Accent 1"/>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0" w:customStyle="1">
    <w:name w:val="Grid Table 5 Dark - Accent 2"/>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1" w:customStyle="1">
    <w:name w:val="Grid Table 5 Dark - Accent 3"/>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2" w:customStyle="1">
    <w:name w:val="Grid Table 5 Dark- Accent 4"/>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3" w:customStyle="1">
    <w:name w:val="Grid Table 5 Dark - Accent 5"/>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4" w:customStyle="1">
    <w:name w:val="Grid Table 5 Dark - Accent 6"/>
    <w:basedOn w:val="7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5" w:customStyle="1">
    <w:name w:val="网格表 6 彩色1"/>
    <w:basedOn w:val="7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6" w:customStyle="1">
    <w:name w:val="Grid Table 6 Colorful - Accent 1"/>
    <w:basedOn w:val="73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7" w:customStyle="1">
    <w:name w:val="Grid Table 6 Colorful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8" w:customStyle="1">
    <w:name w:val="Grid Table 6 Colorful - Accent 3"/>
    <w:basedOn w:val="73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9" w:customStyle="1">
    <w:name w:val="Grid Table 6 Colorful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0" w:customStyle="1">
    <w:name w:val="Grid Table 6 Colorful - Accent 5"/>
    <w:basedOn w:val="73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1" w:customStyle="1">
    <w:name w:val="Grid Table 6 Colorful - Accent 6"/>
    <w:basedOn w:val="73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网格表 7 彩色1"/>
    <w:basedOn w:val="7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3" w:customStyle="1">
    <w:name w:val="Grid Table 7 Colorful - Accent 1"/>
    <w:basedOn w:val="73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4" w:customStyle="1">
    <w:name w:val="Grid Table 7 Colorful - Accent 2"/>
    <w:basedOn w:val="73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5" w:customStyle="1">
    <w:name w:val="Grid Table 7 Colorful - Accent 3"/>
    <w:basedOn w:val="73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6" w:customStyle="1">
    <w:name w:val="Grid Table 7 Colorful - Accent 4"/>
    <w:basedOn w:val="73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7" w:customStyle="1">
    <w:name w:val="Grid Table 7 Colorful - Accent 5"/>
    <w:basedOn w:val="73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8" w:customStyle="1">
    <w:name w:val="Grid Table 7 Colorful - Accent 6"/>
    <w:basedOn w:val="73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9" w:customStyle="1">
    <w:name w:val="清单表 1 浅色1"/>
    <w:basedOn w:val="73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0" w:customStyle="1">
    <w:name w:val="List Table 1 Light - Accent 1"/>
    <w:basedOn w:val="73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1 Light - Accent 2"/>
    <w:basedOn w:val="73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2" w:customStyle="1">
    <w:name w:val="List Table 1 Light - Accent 3"/>
    <w:basedOn w:val="73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3" w:customStyle="1">
    <w:name w:val="List Table 1 Light - Accent 4"/>
    <w:basedOn w:val="73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4" w:customStyle="1">
    <w:name w:val="List Table 1 Light - Accent 5"/>
    <w:basedOn w:val="73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5" w:customStyle="1">
    <w:name w:val="List Table 1 Light - Accent 6"/>
    <w:basedOn w:val="73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6" w:customStyle="1">
    <w:name w:val="清单表 21"/>
    <w:basedOn w:val="7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7" w:customStyle="1">
    <w:name w:val="List Table 2 - Accent 1"/>
    <w:basedOn w:val="73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8" w:customStyle="1">
    <w:name w:val="List Table 2 - Accent 2"/>
    <w:basedOn w:val="73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9" w:customStyle="1">
    <w:name w:val="List Table 2 - Accent 3"/>
    <w:basedOn w:val="73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0" w:customStyle="1">
    <w:name w:val="List Table 2 - Accent 4"/>
    <w:basedOn w:val="73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1" w:customStyle="1">
    <w:name w:val="List Table 2 - Accent 5"/>
    <w:basedOn w:val="73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2" w:customStyle="1">
    <w:name w:val="List Table 2 - Accent 6"/>
    <w:basedOn w:val="73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3" w:customStyle="1">
    <w:name w:val="清单表 3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3 - Accent 1"/>
    <w:basedOn w:val="73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5" w:customStyle="1">
    <w:name w:val="List Table 3 - Accent 2"/>
    <w:basedOn w:val="73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6" w:customStyle="1">
    <w:name w:val="List Table 3 - Accent 3"/>
    <w:basedOn w:val="73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7" w:customStyle="1">
    <w:name w:val="List Table 3 - Accent 4"/>
    <w:basedOn w:val="73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8" w:customStyle="1">
    <w:name w:val="List Table 3 - Accent 5"/>
    <w:basedOn w:val="73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9" w:customStyle="1">
    <w:name w:val="List Table 3 - Accent 6"/>
    <w:basedOn w:val="73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0" w:customStyle="1">
    <w:name w:val="清单表 41"/>
    <w:basedOn w:val="7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4 - Accent 1"/>
    <w:basedOn w:val="73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4 - Accent 2"/>
    <w:basedOn w:val="73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3" w:customStyle="1">
    <w:name w:val="List Table 4 - Accent 3"/>
    <w:basedOn w:val="73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4" w:customStyle="1">
    <w:name w:val="List Table 4 - Accent 4"/>
    <w:basedOn w:val="73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5" w:customStyle="1">
    <w:name w:val="List Table 4 - Accent 5"/>
    <w:basedOn w:val="73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6" w:customStyle="1">
    <w:name w:val="List Table 4 - Accent 6"/>
    <w:basedOn w:val="73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7" w:customStyle="1">
    <w:name w:val="清单表 5 深色1"/>
    <w:basedOn w:val="7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1"/>
    <w:basedOn w:val="73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2"/>
    <w:basedOn w:val="73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3"/>
    <w:basedOn w:val="73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4"/>
    <w:basedOn w:val="73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5"/>
    <w:basedOn w:val="73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6"/>
    <w:basedOn w:val="73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清单表 6 彩色1"/>
    <w:basedOn w:val="73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5" w:customStyle="1">
    <w:name w:val="List Table 6 Colorful - Accent 1"/>
    <w:basedOn w:val="73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6" w:customStyle="1">
    <w:name w:val="List Table 6 Colorful - Accent 2"/>
    <w:basedOn w:val="73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7" w:customStyle="1">
    <w:name w:val="List Table 6 Colorful - Accent 3"/>
    <w:basedOn w:val="73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8" w:customStyle="1">
    <w:name w:val="List Table 6 Colorful - Accent 4"/>
    <w:basedOn w:val="73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9" w:customStyle="1">
    <w:name w:val="List Table 6 Colorful - Accent 5"/>
    <w:basedOn w:val="73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0" w:customStyle="1">
    <w:name w:val="List Table 6 Colorful - Accent 6"/>
    <w:basedOn w:val="73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1" w:customStyle="1">
    <w:name w:val="清单表 7 彩色1"/>
    <w:basedOn w:val="73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List Table 7 Colorful - Accent 1"/>
    <w:basedOn w:val="73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3" w:customStyle="1">
    <w:name w:val="List Table 7 Colorful - Accent 2"/>
    <w:basedOn w:val="73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List Table 7 Colorful - Accent 3"/>
    <w:basedOn w:val="73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5" w:customStyle="1">
    <w:name w:val="List Table 7 Colorful - Accent 4"/>
    <w:basedOn w:val="73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List Table 7 Colorful - Accent 5"/>
    <w:basedOn w:val="73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7" w:customStyle="1">
    <w:name w:val="List Table 7 Colorful - Accent 6"/>
    <w:basedOn w:val="73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8" w:customStyle="1">
    <w:name w:val="Lined - Accent"/>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Lined - Accent 1"/>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0" w:customStyle="1">
    <w:name w:val="Lined - Accent 2"/>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1" w:customStyle="1">
    <w:name w:val="Lined - Accent 3"/>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2" w:customStyle="1">
    <w:name w:val="Lined - Accent 4"/>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3" w:customStyle="1">
    <w:name w:val="Lined - Accent 5"/>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4" w:customStyle="1">
    <w:name w:val="Lined - Accent 6"/>
    <w:basedOn w:val="73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5" w:customStyle="1">
    <w:name w:val="Bordered &amp; Lined - Accent"/>
    <w:basedOn w:val="73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6" w:customStyle="1">
    <w:name w:val="Bordered &amp; Lined - Accent 1"/>
    <w:basedOn w:val="73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7" w:customStyle="1">
    <w:name w:val="Bordered &amp; Lined - Accent 2"/>
    <w:basedOn w:val="73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8" w:customStyle="1">
    <w:name w:val="Bordered &amp; Lined - Accent 3"/>
    <w:basedOn w:val="73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9" w:customStyle="1">
    <w:name w:val="Bordered &amp; Lined - Accent 4"/>
    <w:basedOn w:val="73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Bordered &amp; Lined - Accent 5"/>
    <w:basedOn w:val="73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Bordered &amp; Lined - Accent 6"/>
    <w:basedOn w:val="73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w:basedOn w:val="73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3" w:customStyle="1">
    <w:name w:val="Bordered - Accent 1"/>
    <w:basedOn w:val="73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4" w:customStyle="1">
    <w:name w:val="Bordered - Accent 2"/>
    <w:basedOn w:val="73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5" w:customStyle="1">
    <w:name w:val="Bordered - Accent 3"/>
    <w:basedOn w:val="73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6" w:customStyle="1">
    <w:name w:val="Bordered - Accent 4"/>
    <w:basedOn w:val="73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7" w:customStyle="1">
    <w:name w:val="Bordered - Accent 5"/>
    <w:basedOn w:val="73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8" w:customStyle="1">
    <w:name w:val="Bordered - Accent 6"/>
    <w:basedOn w:val="73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9" w:customStyle="1">
    <w:name w:val="脚注文本 Char"/>
    <w:link w:val="755"/>
    <w:uiPriority w:val="99"/>
    <w:qFormat/>
    <w:rPr>
      <w:sz w:val="18"/>
    </w:rPr>
  </w:style>
  <w:style w:type="character" w:styleId="920" w:customStyle="1">
    <w:name w:val="尾注文本 Char"/>
    <w:link w:val="748"/>
    <w:uiPriority w:val="99"/>
    <w:qFormat/>
    <w:rPr>
      <w:sz w:val="20"/>
    </w:rPr>
  </w:style>
  <w:style w:type="paragraph" w:styleId="921" w:customStyle="1">
    <w:name w:val="TOC 标题1"/>
    <w:uiPriority w:val="39"/>
    <w:unhideWhenUsed/>
    <w:qFormat/>
    <w:rPr>
      <w:rFonts w:ascii="Times New Roman" w:hAnsi="Times New Roman" w:eastAsia="宋体" w:cs="Times New Roman"/>
      <w:lang w:val="en-US" w:eastAsia="zh-CN" w:bidi="ar-SA"/>
    </w:rPr>
  </w:style>
  <w:style w:type="character" w:styleId="922" w:customStyle="1">
    <w:name w:val="页眉 Char"/>
    <w:basedOn w:val="732"/>
    <w:link w:val="751"/>
    <w:uiPriority w:val="99"/>
    <w:qFormat/>
    <w:rPr>
      <w:sz w:val="18"/>
      <w:szCs w:val="18"/>
    </w:rPr>
  </w:style>
  <w:style w:type="character" w:styleId="923" w:customStyle="1">
    <w:name w:val="页脚 Char"/>
    <w:basedOn w:val="732"/>
    <w:link w:val="750"/>
    <w:uiPriority w:val="99"/>
    <w:qFormat/>
    <w:rPr>
      <w:sz w:val="18"/>
      <w:szCs w:val="18"/>
    </w:rPr>
  </w:style>
  <w:style w:type="character" w:styleId="924" w:customStyle="1">
    <w:name w:val="标题 1 Char"/>
    <w:basedOn w:val="732"/>
    <w:link w:val="723"/>
    <w:uiPriority w:val="9"/>
    <w:qFormat/>
    <w:rPr>
      <w:b/>
      <w:bCs/>
      <w:sz w:val="44"/>
      <w:szCs w:val="44"/>
    </w:rPr>
  </w:style>
  <w:style w:type="character" w:styleId="925" w:customStyle="1">
    <w:name w:val="文档结构图 Char"/>
    <w:basedOn w:val="732"/>
    <w:link w:val="737"/>
    <w:uiPriority w:val="99"/>
    <w:semiHidden/>
    <w:qFormat/>
    <w:rPr>
      <w:rFonts w:ascii="宋体" w:eastAsia="宋体"/>
      <w:sz w:val="18"/>
      <w:szCs w:val="18"/>
    </w:rPr>
  </w:style>
  <w:style w:type="character" w:styleId="926" w:customStyle="1">
    <w:name w:val="标题 2 Char"/>
    <w:basedOn w:val="732"/>
    <w:link w:val="724"/>
    <w:uiPriority w:val="9"/>
    <w:qFormat/>
    <w:rPr>
      <w:rFonts w:asciiTheme="majorHAnsi" w:hAnsiTheme="majorHAnsi" w:eastAsiaTheme="majorEastAsia" w:cstheme="majorBidi"/>
      <w:b/>
      <w:bCs/>
      <w:sz w:val="32"/>
      <w:szCs w:val="32"/>
    </w:rPr>
  </w:style>
  <w:style w:type="character" w:styleId="927" w:customStyle="1">
    <w:name w:val="标题 3 Char"/>
    <w:basedOn w:val="732"/>
    <w:link w:val="725"/>
    <w:uiPriority w:val="9"/>
    <w:qFormat/>
    <w:rPr>
      <w:b/>
      <w:bCs/>
      <w:sz w:val="32"/>
      <w:szCs w:val="32"/>
    </w:rPr>
  </w:style>
  <w:style w:type="character" w:styleId="928" w:customStyle="1">
    <w:name w:val="日期 Char"/>
    <w:basedOn w:val="732"/>
    <w:link w:val="747"/>
    <w:uiPriority w:val="99"/>
    <w:semiHidden/>
    <w:qFormat/>
  </w:style>
  <w:style w:type="character" w:styleId="929" w:customStyle="1">
    <w:name w:val="批注文字 Char"/>
    <w:basedOn w:val="732"/>
    <w:link w:val="738"/>
    <w:uiPriority w:val="0"/>
    <w:qFormat/>
    <w:rPr>
      <w:rFonts w:ascii="Times New Roman" w:hAnsi="Times New Roman" w:eastAsia="宋体" w:cs="Times New Roman"/>
      <w:szCs w:val="24"/>
    </w:rPr>
  </w:style>
  <w:style w:type="character" w:styleId="930" w:customStyle="1">
    <w:name w:val="批注框文本 Char"/>
    <w:basedOn w:val="732"/>
    <w:link w:val="749"/>
    <w:uiPriority w:val="99"/>
    <w:semiHidden/>
    <w:qFormat/>
    <w:rPr>
      <w:sz w:val="18"/>
      <w:szCs w:val="18"/>
    </w:rPr>
  </w:style>
  <w:style w:type="character" w:styleId="931" w:customStyle="1">
    <w:name w:val="Default Char"/>
    <w:link w:val="773"/>
    <w:uiPriority w:val="99"/>
    <w:qFormat/>
    <w:rPr>
      <w:rFonts w:ascii="MS Mincho" w:hAnsi="Calibri" w:eastAsia="宋体" w:cs="Times New Roman"/>
      <w:color w:val="000000"/>
      <w:szCs w:val="24"/>
    </w:rPr>
  </w:style>
  <w:style w:type="character" w:styleId="932" w:customStyle="1">
    <w:name w:val="纯文本 Char"/>
    <w:basedOn w:val="732"/>
    <w:link w:val="745"/>
    <w:uiPriority w:val="0"/>
    <w:qFormat/>
    <w:rPr>
      <w:rFonts w:ascii="宋体" w:hAnsi="Courier New" w:eastAsia="宋体" w:cs="Times New Roman"/>
      <w:szCs w:val="20"/>
    </w:rPr>
  </w:style>
  <w:style w:type="paragraph" w:styleId="933" w:customStyle="1">
    <w:name w:val="列出段落1"/>
    <w:basedOn w:val="722"/>
    <w:uiPriority w:val="99"/>
    <w:qFormat/>
    <w:pPr>
      <w:ind w:firstLine="420"/>
    </w:pPr>
    <w:rPr>
      <w:rFonts w:ascii="Calibri" w:hAnsi="Calibri"/>
    </w:rPr>
  </w:style>
  <w:style w:type="paragraph" w:styleId="934" w:customStyle="1">
    <w:name w:val="正文1111"/>
    <w:next w:val="935"/>
    <w:uiPriority w:val="0"/>
    <w:qFormat/>
    <w:pPr>
      <w:jc w:val="both"/>
      <w:widowControl w:val="off"/>
    </w:pPr>
    <w:rPr>
      <w:rFonts w:ascii="Times New Roman" w:hAnsi="Times New Roman" w:eastAsia="宋体" w:cs="Times New Roman"/>
      <w:sz w:val="21"/>
      <w:szCs w:val="24"/>
      <w:lang w:val="en-US" w:eastAsia="zh-CN" w:bidi="ar-SA"/>
    </w:rPr>
  </w:style>
  <w:style w:type="paragraph" w:styleId="935" w:customStyle="1">
    <w:name w:val="文本块11"/>
    <w:basedOn w:val="934"/>
    <w:uiPriority w:val="0"/>
    <w:qFormat/>
    <w:pPr>
      <w:ind w:left="1440" w:right="1440"/>
      <w:spacing w:after="120"/>
    </w:pPr>
  </w:style>
  <w:style w:type="paragraph" w:styleId="936" w:customStyle="1">
    <w:name w:val="_Style 2"/>
    <w:basedOn w:val="722"/>
    <w:uiPriority w:val="99"/>
    <w:qFormat/>
    <w:pPr>
      <w:ind w:firstLine="420"/>
    </w:pPr>
    <w:rPr>
      <w:rFonts w:ascii="Calibri" w:hAnsi="Calibri"/>
    </w:rPr>
  </w:style>
  <w:style w:type="paragraph" w:styleId="937" w:customStyle="1">
    <w:name w:val="标题 31"/>
    <w:basedOn w:val="722"/>
    <w:next w:val="722"/>
    <w:uiPriority w:val="0"/>
    <w:qFormat/>
    <w:pPr>
      <w:ind w:left="420" w:hanging="420"/>
      <w:keepLines/>
      <w:keepNext/>
      <w:spacing w:before="260" w:after="260" w:line="415" w:lineRule="auto"/>
      <w:tabs>
        <w:tab w:val="left" w:pos="1260" w:leader="none"/>
      </w:tabs>
      <w:outlineLvl w:val="2"/>
    </w:pPr>
    <w:rPr>
      <w:rFonts w:ascii="宋体" w:hAnsi="宋体" w:cs="Arial"/>
      <w:b/>
      <w:sz w:val="28"/>
      <w:szCs w:val="32"/>
    </w:rPr>
  </w:style>
  <w:style w:type="paragraph" w:styleId="938" w:customStyle="1">
    <w:name w:val="正文首行缩进2"/>
    <w:uiPriority w:val="0"/>
    <w:qFormat/>
    <w:pPr>
      <w:ind w:firstLine="480"/>
      <w:jc w:val="both"/>
      <w:spacing w:line="360" w:lineRule="auto"/>
    </w:pPr>
    <w:rPr>
      <w:rFonts w:ascii="宋体" w:hAnsi="宋体" w:eastAsia="宋体" w:cs="Times New Roman"/>
      <w:sz w:val="24"/>
      <w:szCs w:val="28"/>
      <w:lang w:val="en-US" w:eastAsia="zh-CN" w:bidi="ar-SA"/>
    </w:rPr>
  </w:style>
  <w:style w:type="paragraph" w:styleId="939" w:customStyle="1">
    <w:name w:val="列出段落111"/>
    <w:basedOn w:val="722"/>
    <w:uiPriority w:val="34"/>
    <w:qFormat/>
    <w:pPr>
      <w:ind w:firstLine="420"/>
    </w:pPr>
  </w:style>
  <w:style w:type="paragraph" w:styleId="940" w:customStyle="1">
    <w:name w:val="WPSOffice手动目录 1"/>
    <w:uiPriority w:val="0"/>
    <w:qFormat/>
    <w:rPr>
      <w:rFonts w:ascii="Times New Roman" w:hAnsi="Times New Roman" w:eastAsia="宋体" w:cs="Times New Roman"/>
      <w:lang w:val="en-US" w:eastAsia="zh-CN" w:bidi="ar-SA"/>
    </w:rPr>
  </w:style>
  <w:style w:type="paragraph" w:styleId="941" w:customStyle="1">
    <w:name w:val="正文1"/>
    <w:basedOn w:val="735"/>
    <w:uiPriority w:val="99"/>
    <w:qFormat/>
    <w:pPr>
      <w:ind w:firstLine="480"/>
      <w:spacing w:line="500" w:lineRule="exact"/>
    </w:pPr>
    <w:rPr>
      <w:rFonts w:hAnsi="新宋体"/>
      <w:color w:val="ff0000"/>
    </w:rPr>
  </w:style>
  <w:style w:type="paragraph" w:styleId="942" w:customStyle="1">
    <w:name w:val="Blockquote"/>
    <w:basedOn w:val="722"/>
    <w:uiPriority w:val="99"/>
    <w:qFormat/>
    <w:pPr>
      <w:ind w:left="360" w:right="360"/>
      <w:jc w:val="left"/>
      <w:spacing w:before="100" w:after="100"/>
    </w:pPr>
    <w:rPr>
      <w:sz w:val="24"/>
      <w:szCs w:val="20"/>
    </w:rPr>
  </w:style>
  <w:style w:type="paragraph" w:styleId="943" w:customStyle="1">
    <w:name w:val="修订1"/>
    <w:hidden/>
    <w:uiPriority w:val="99"/>
    <w:unhideWhenUsed/>
    <w:qFormat/>
    <w:rPr>
      <w:rFonts w:asciiTheme="minorHAnsi" w:hAnsiTheme="minorHAnsi" w:eastAsiaTheme="minorEastAsia" w:cstheme="minorBidi"/>
      <w:sz w:val="21"/>
      <w:szCs w:val="22"/>
      <w:lang w:val="en-US" w:eastAsia="zh-CN" w:bidi="ar-SA"/>
    </w:rPr>
  </w:style>
  <w:style w:type="character" w:styleId="944" w:customStyle="1">
    <w:name w:val="批注主题 Char"/>
    <w:basedOn w:val="929"/>
    <w:link w:val="763"/>
    <w:uiPriority w:val="99"/>
    <w:semiHidden/>
    <w:qFormat/>
    <w:rPr>
      <w:rFonts w:asciiTheme="minorHAnsi" w:hAnsiTheme="minorHAnsi" w:eastAsiaTheme="minorEastAsia" w:cstheme="minorBidi"/>
      <w:b/>
      <w:bCs/>
      <w:sz w:val="21"/>
      <w:szCs w:val="22"/>
    </w:rPr>
  </w:style>
  <w:style w:type="character" w:styleId="945" w:customStyle="1">
    <w:name w:val="Song"/>
    <w:uiPriority w:val="0"/>
    <w:qFormat/>
    <w:rPr>
      <w:rFonts w:ascii="宋体" w:hAnsi="宋体" w:eastAsia="宋体"/>
    </w:rPr>
  </w:style>
  <w:style w:type="paragraph" w:styleId="946" w:customStyle="1">
    <w:name w:val="Table Text"/>
    <w:basedOn w:val="722"/>
    <w:uiPriority w:val="0"/>
    <w:semiHidden/>
    <w:qFormat/>
    <w:rPr>
      <w:rFonts w:ascii="宋体" w:hAnsi="宋体" w:cs="宋体"/>
      <w:szCs w:val="21"/>
      <w:lang w:eastAsia="en-US"/>
    </w:rPr>
  </w:style>
  <w:style w:type="table" w:styleId="947" w:customStyle="1">
    <w:name w:val="Table Normal"/>
    <w:uiPriority w:val="0"/>
    <w:unhideWhenUsed/>
    <w:qFormat/>
    <w:tblPr>
      <w:tblCellMar>
        <w:left w:w="0" w:type="dxa"/>
        <w:top w:w="0" w:type="dxa"/>
        <w:right w:w="0" w:type="dxa"/>
        <w:bottom w:w="0" w:type="dxa"/>
      </w:tblCellMar>
    </w:tblPr>
  </w:style>
  <w:style w:type="paragraph" w:styleId="948" w:customStyle="1">
    <w:name w:val="Char Char9"/>
    <w:basedOn w:val="722"/>
    <w:uiPriority w:val="0"/>
    <w:qFormat/>
    <w:pPr>
      <w:jc w:val="left"/>
      <w:spacing w:after="160" w:line="240" w:lineRule="exact"/>
      <w:widowControl/>
    </w:pPr>
    <w:rPr>
      <w:rFonts w:ascii="Verdana" w:hAnsi="Verdana" w:eastAsia="宋体" w:cs="Times New Roman"/>
      <w:sz w:val="20"/>
      <w:szCs w:val="20"/>
      <w:lang w:eastAsia="en-US"/>
    </w:rPr>
  </w:style>
  <w:style w:type="paragraph" w:styleId="949"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950" w:customStyle="1">
    <w:name w:val="强调11"/>
    <w:link w:val="722"/>
    <w:uiPriority w:val="0"/>
    <w:qFormat/>
    <w:rPr>
      <w:rFonts w:asciiTheme="minorHAnsi" w:hAnsiTheme="minorHAnsi" w:eastAsiaTheme="minorEastAsia" w:cstheme="minorBidi"/>
      <w:sz w:val="21"/>
      <w:szCs w:val="22"/>
      <w:lang w:val="en-US" w:eastAsia="zh-CN" w:bidi="ar-SA"/>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0bdfa015-ade1-4b01-8571-1366b0150b42</errorID>
      <errorWord>&lt;</errorWord>
      <group>L1_Format</group>
      <groupName>格式问题</groupName>
      <ability>L2_HalfPunc</ability>
      <abilityName>全半角检查</abilityName>
      <candidateList>
        <item>〈</item>
      </candidateList>
      <explain>文本全半角错误。</explain>
      <paraID>161003D9</paraID>
      <start>37</start>
      <end>38</end>
      <status>unmodified</status>
      <modifiedWord/>
      <trackRevisions>false</trackRevisions>
    </reviewItem>
    <reviewItem>
      <errorID>50803b1d-7afe-4736-913f-0dc41e8c9bfb</errorID>
      <errorWord>&lt;</errorWord>
      <group>L1_Format</group>
      <groupName>格式问题</groupName>
      <ability>L2_HalfPunc</ability>
      <abilityName>全半角检查</abilityName>
      <candidateList>
        <item>〈</item>
      </candidateList>
      <explain>文本全半角错误。</explain>
      <paraID> 4A8BEB0</paraID>
      <start>37</start>
      <end>38</end>
      <status>unmodified</status>
      <modifiedWord/>
      <trackRevisions>false</trackRevisions>
    </reviewItem>
    <reviewItem>
      <errorID>8f875f7a-d660-4081-9a30-804863eb7e6b</errorID>
      <errorWord>&lt;</errorWord>
      <group>L1_Format</group>
      <groupName>格式问题</groupName>
      <ability>L2_HalfPunc</ability>
      <abilityName>全半角检查</abilityName>
      <candidateList>
        <item>〈</item>
      </candidateList>
      <explain>文本全半角错误。</explain>
      <paraID>7E870272</paraID>
      <start>26</start>
      <end>27</end>
      <status>unmodified</status>
      <modifiedWord/>
      <trackRevisions>false</trackRevisions>
    </reviewItem>
    <reviewItem>
      <errorID>6c336c80-ad7f-4d6c-a7cd-0a974cdf1457</errorID>
      <errorWord>&lt;</errorWord>
      <group>L1_Format</group>
      <groupName>格式问题</groupName>
      <ability>L2_HalfPunc</ability>
      <abilityName>全半角检查</abilityName>
      <candidateList>
        <item>〈</item>
      </candidateList>
      <explain>文本全半角错误。</explain>
      <paraID>64EDFA38</paraID>
      <start>14</start>
      <end>15</end>
      <status>unmodified</status>
      <modifiedWord/>
      <trackRevisions>false</trackRevisions>
    </reviewItem>
    <reviewItem>
      <errorID>57ac2322-6787-4b65-9846-7ef19c0b0026</errorID>
      <errorWord>&gt;的通知》</errorWord>
      <group>L1_Punc</group>
      <groupName>标点问题</groupName>
      <ability>L2_Punc</ability>
      <abilityName>标点符号检查</abilityName>
      <candidateList>
        <item>〉的通知》</item>
      </candidateList>
      <explain/>
      <paraID>64EDFA38</paraID>
      <start>31</start>
      <end>36</end>
      <status>unmodified</status>
      <modifiedWord/>
      <trackRevisions>false</trackRevisions>
    </reviewItem>
    <reviewItem>
      <errorID>f38ff300-4cf7-4d9d-b858-66b2601f2042</errorID>
      <errorWord>&lt;</errorWord>
      <group>L1_Format</group>
      <groupName>格式问题</groupName>
      <ability>L2_HalfPunc</ability>
      <abilityName>全半角检查</abilityName>
      <candidateList>
        <item>〈</item>
      </candidateList>
      <explain>文本全半角错误。</explain>
      <paraID>3EA58A06</paraID>
      <start>35</start>
      <end>36</end>
      <status>unmodified</status>
      <modifiedWord/>
      <trackRevisions>false</trackRevisions>
    </reviewItem>
    <reviewItem>
      <errorID>69841440-de57-4343-9bf9-8edc23e0f340</errorID>
      <errorWord>&gt;的通知》</errorWord>
      <group>L1_Punc</group>
      <groupName>标点问题</groupName>
      <ability>L2_Punc</ability>
      <abilityName>标点符号检查</abilityName>
      <candidateList>
        <item>〉的通知》</item>
      </candidateList>
      <explain/>
      <paraID>3EA58A06</paraID>
      <start>54</start>
      <end>59</end>
      <status>unmodified</status>
      <modifiedWord/>
      <trackRevisions>false</trackRevisions>
    </reviewItem>
    <reviewItem>
      <errorID>0d03773a-c32e-40dd-bd0f-a2050b93c631</errorID>
      <errorWord>须</errorWord>
      <group>L1_Word</group>
      <groupName>字词问题</groupName>
      <ability>L2_Typo</ability>
      <abilityName>字词错误</abilityName>
      <candidateList>
        <item>需</item>
      </candidateList>
      <explain>存在发音相同字词的误用。</explain>
      <paraID>2108D0FE</paraID>
      <start>5</start>
      <end>6</end>
      <status>unmodified</status>
      <modifiedWord/>
      <trackRevisions>false</trackRevisions>
    </reviewItem>
    <reviewItem>
      <errorID>fbc82d62-3621-48ff-a40c-dd80827988a1</errorID>
      <errorWord>&lt;</errorWord>
      <group>L1_Format</group>
      <groupName>格式问题</groupName>
      <ability>L2_HalfPunc</ability>
      <abilityName>全半角检查</abilityName>
      <candidateList>
        <item>〈</item>
      </candidateList>
      <explain>文本全半角错误。</explain>
      <paraID>1F9B7877</paraID>
      <start>18</start>
      <end>19</end>
      <status>unmodified</status>
      <modifiedWord/>
      <trackRevisions>false</trackRevisions>
    </reviewItem>
    <reviewItem>
      <errorID>1a3aae29-5845-4581-950c-caebd9887073</errorID>
      <errorWord>&gt;的通知》</errorWord>
      <group>L1_Punc</group>
      <groupName>标点问题</groupName>
      <ability>L2_Punc</ability>
      <abilityName>标点符号检查</abilityName>
      <candidateList>
        <item>〉的通知》</item>
      </candidateList>
      <explain/>
      <paraID>1F9B7877</paraID>
      <start>33</start>
      <end>38</end>
      <status>unmodified</status>
      <modifiedWord/>
      <trackRevisions>false</trackRevisions>
    </reviewItem>
    <reviewItem>
      <errorID>85ec7896-5196-43f3-9ada-20206933d6b9</errorID>
      <errorWord>&lt;</errorWord>
      <group>L1_Format</group>
      <groupName>格式问题</groupName>
      <ability>L2_HalfPunc</ability>
      <abilityName>全半角检查</abilityName>
      <candidateList>
        <item>〈</item>
      </candidateList>
      <explain>文本全半角错误。</explain>
      <paraID>57D9C2BC</paraID>
      <start>15</start>
      <end>16</end>
      <status>unmodified</status>
      <modifiedWord/>
      <trackRevisions>false</trackRevisions>
    </reviewItem>
    <reviewItem>
      <errorID>dcb4ee9f-8bf0-469a-a52c-fb190167e0c5</errorID>
      <errorWord>&gt;的通知》</errorWord>
      <group>L1_Punc</group>
      <groupName>标点问题</groupName>
      <ability>L2_Punc</ability>
      <abilityName>标点符号检查</abilityName>
      <candidateList>
        <item>〉的通知》</item>
      </candidateList>
      <explain/>
      <paraID>57D9C2BC</paraID>
      <start>32</start>
      <end>37</end>
      <status>unmodified</status>
      <modifiedWord/>
      <trackRevisions>false</trackRevisions>
    </reviewItem>
    <reviewItem>
      <errorID>d26ba59d-f490-4cc4-9b8f-2a7511aa5eac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57D9C2BC</paraID>
      <start>37</start>
      <end>38</end>
      <status>unmodified</status>
      <modifiedWord/>
      <trackRevisions>false</trackRevisions>
    </reviewItem>
    <reviewItem>
      <errorID>6d5a1c49-827c-4947-b7dc-a72289c73abe</errorID>
      <errorWord>&lt;</errorWord>
      <group>L1_Format</group>
      <groupName>格式问题</groupName>
      <ability>L2_HalfPunc</ability>
      <abilityName>全半角检查</abilityName>
      <candidateList>
        <item>〈</item>
      </candidateList>
      <explain>文本全半角错误。</explain>
      <paraID> 5E88E17</paraID>
      <start>26</start>
      <end>27</end>
      <status>unmodified</status>
      <modifiedWord/>
      <trackRevisions>false</trackRevisions>
    </reviewItem>
    <reviewItem>
      <errorID>afd1c9db-ad4e-45fb-813a-77eae41bcd68</errorID>
      <errorWord>&gt;的通知》</errorWord>
      <group>L1_Punc</group>
      <groupName>标点问题</groupName>
      <ability>L2_Punc</ability>
      <abilityName>标点符号检查</abilityName>
      <candidateList>
        <item>〉的通知》</item>
      </candidateList>
      <explain/>
      <paraID> 5E88E17</paraID>
      <start>46</start>
      <end>51</end>
      <status>unmodified</status>
      <modifiedWord/>
      <trackRevisions>false</trackRevisions>
    </reviewItem>
    <reviewItem>
      <errorID>1acf2499-4458-49c8-9c7c-44efc773dd2d</errorID>
      <errorWord>&lt;</errorWord>
      <group>L1_Format</group>
      <groupName>格式问题</groupName>
      <ability>L2_HalfPunc</ability>
      <abilityName>全半角检查</abilityName>
      <candidateList>
        <item>〈</item>
      </candidateList>
      <explain>文本全半角错误。</explain>
      <paraID> B86F331</paraID>
      <start>22</start>
      <end>23</end>
      <status>unmodified</status>
      <modifiedWord/>
      <trackRevisions>false</trackRevisions>
    </reviewItem>
    <reviewItem>
      <errorID>492af507-d27e-4ac7-8921-417d4801aef0</errorID>
      <errorWord>&gt;的通知》</errorWord>
      <group>L1_Punc</group>
      <groupName>标点问题</groupName>
      <ability>L2_Punc</ability>
      <abilityName>标点符号检查</abilityName>
      <candidateList>
        <item>〉的通知》</item>
      </candidateList>
      <explain/>
      <paraID> B86F331</paraID>
      <start>42</start>
      <end>47</end>
      <status>unmodified</status>
      <modifiedWord/>
      <trackRevisions>false</trackRevisions>
    </reviewItem>
    <reviewItem>
      <errorID>86ad9621-c112-46c6-8aea-bc2c1ce0c3ce</errorID>
      <errorWord>&lt;</errorWord>
      <group>L1_Format</group>
      <groupName>格式问题</groupName>
      <ability>L2_HalfPunc</ability>
      <abilityName>全半角检查</abilityName>
      <candidateList>
        <item>〈</item>
      </candidateList>
      <explain>文本全半角错误。</explain>
      <paraID>7AB9D3BA</paraID>
      <start>18</start>
      <end>19</end>
      <status>unmodified</status>
      <modifiedWord/>
      <trackRevisions>false</trackRevisions>
    </reviewItem>
    <reviewItem>
      <errorID>8150d85c-aea4-45da-aad0-e87e7747019c</errorID>
      <errorWord>&gt;的通知》</errorWord>
      <group>L1_Punc</group>
      <groupName>标点问题</groupName>
      <ability>L2_Punc</ability>
      <abilityName>标点符号检查</abilityName>
      <candidateList>
        <item>〉的通知》</item>
      </candidateList>
      <explain/>
      <paraID>7AB9D3BA</paraID>
      <start>38</start>
      <end>43</end>
      <status>unmodified</status>
      <modifiedWord/>
      <trackRevisions>false</trackRevisions>
    </reviewItem>
    <reviewItem>
      <errorID>9b0b0fd7-e8b5-4df2-9a0b-6350dc8664c1</errorID>
      <errorWord>&lt;</errorWord>
      <group>L1_Format</group>
      <groupName>格式问题</groupName>
      <ability>L2_HalfPunc</ability>
      <abilityName>全半角检查</abilityName>
      <candidateList>
        <item>〈</item>
      </candidateList>
      <explain>文本全半角错误。</explain>
      <paraID>6ABB01AA</paraID>
      <start>30</start>
      <end>31</end>
      <status>unmodified</status>
      <modifiedWord/>
      <trackRevisions>false</trackRevisions>
    </reviewItem>
    <reviewItem>
      <errorID>e5654dfd-0a60-48ec-9988-7cb9c0f0b794</errorID>
      <errorWord>&gt;的通知》</errorWord>
      <group>L1_Punc</group>
      <groupName>标点问题</groupName>
      <ability>L2_Punc</ability>
      <abilityName>标点符号检查</abilityName>
      <candidateList>
        <item>〉的通知》</item>
      </candidateList>
      <explain/>
      <paraID>6ABB01AA</paraID>
      <start>50</start>
      <end>55</end>
      <status>unmodified</status>
      <modifiedWord/>
      <trackRevisions>false</trackRevisions>
    </reviewItem>
    <reviewItem>
      <errorID>b1105f9f-f78b-4472-bce4-637ef0c3b1f8</errorID>
      <errorWord>&lt;</errorWord>
      <group>L1_Format</group>
      <groupName>格式问题</groupName>
      <ability>L2_HalfPunc</ability>
      <abilityName>全半角检查</abilityName>
      <candidateList>
        <item>〈</item>
      </candidateList>
      <explain>文本全半角错误。</explain>
      <paraID>6ABB01AA</paraID>
      <start>85</start>
      <end>86</end>
      <status>unmodified</status>
      <modifiedWord/>
      <trackRevisions>false</trackRevisions>
    </reviewItem>
    <reviewItem>
      <errorID>c621ae81-4d96-4e3d-8611-d675c2a692d8</errorID>
      <errorWord>&gt;的通知》</errorWord>
      <group>L1_Punc</group>
      <groupName>标点问题</groupName>
      <ability>L2_Punc</ability>
      <abilityName>标点符号检查</abilityName>
      <candidateList>
        <item>〉的通知》</item>
      </candidateList>
      <explain/>
      <paraID>6ABB01AA</paraID>
      <start>105</start>
      <end>110</end>
      <status>unmodified</status>
      <modifiedWord/>
      <trackRevisions>false</trackRevisions>
    </reviewItem>
    <reviewItem>
      <errorID>c64664a7-9112-47fc-9a06-560bdcb95178</errorID>
      <errorWord>开展的</errorWord>
      <group>L1_Word</group>
      <groupName>字词问题</groupName>
      <ability>L2_Typo</ability>
      <abilityName>字词错误</abilityName>
      <candidateList>
        <item>开展</item>
      </candidateList>
      <explain>〈动〉展览会开始展出：一年一度的春节花展明天～。</explain>
      <paraID>7B6B2E38</paraID>
      <start>226</start>
      <end>229</end>
      <status>unmodified</status>
      <modifiedWord/>
      <trackRevisions>false</trackRevisions>
    </reviewItem>
    <reviewItem>
      <errorID>b93de66e-1740-40b9-b9a6-f7718b47188b</errorID>
      <errorWord>&lt;</errorWord>
      <group>L1_Format</group>
      <groupName>格式问题</groupName>
      <ability>L2_HalfPunc</ability>
      <abilityName>全半角检查</abilityName>
      <candidateList>
        <item>〈</item>
      </candidateList>
      <explain>文本全半角错误。</explain>
      <paraID> 78C05EB</paraID>
      <start>148</start>
      <end>149</end>
      <status>unmodified</status>
      <modifiedWord/>
      <trackRevisions>false</trackRevisions>
    </reviewItem>
    <reviewItem>
      <errorID>b2da9ada-20da-4b13-ab1d-7112a5755b87</errorID>
      <errorWord>&gt;的通知》</errorWord>
      <group>L1_Punc</group>
      <groupName>标点问题</groupName>
      <ability>L2_Punc</ability>
      <abilityName>标点符号检查</abilityName>
      <candidateList>
        <item>〉的通知》</item>
      </candidateList>
      <explain/>
      <paraID> 78C05EB</paraID>
      <start>168</start>
      <end>173</end>
      <status>unmodified</status>
      <modifiedWord/>
      <trackRevisions>false</trackRevisions>
    </reviewItem>
    <reviewItem>
      <errorID>08e9c08c-3e02-47cf-b886-bee296aa2683</errorID>
      <errorWord>须</errorWord>
      <group>L1_Word</group>
      <groupName>字词问题</groupName>
      <ability>L2_Typo</ability>
      <abilityName>字词错误</abilityName>
      <candidateList>
        <item>需</item>
      </candidateList>
      <explain>存在发音相同字词的误用。</explain>
      <paraID> C52A7A5</paraID>
      <start>13</start>
      <end>14</end>
      <status>unmodified</status>
      <modifiedWord/>
      <trackRevisions>false</trackRevisions>
    </reviewItem>
    <reviewItem>
      <errorID>b04c6468-0210-4f24-813d-ae7524963f8a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63977E23</paraID>
      <start>2</start>
      <end>3</end>
      <status>unmodified</status>
      <modifiedWord/>
      <trackRevisions>false</trackRevisions>
    </reviewItem>
    <reviewItem>
      <errorID>a8b641c3-23c3-44c6-9186-0c6ee91859d0</errorID>
      <errorWord>心</errorWord>
      <group>L1_Word</group>
      <groupName>字词问题</groupName>
      <ability>L2_Typo</ability>
      <abilityName>字词错误</abilityName>
      <candidateList>
        <item>心公</item>
      </candidateList>
      <explain/>
      <paraID>5DFDD6EA</paraID>
      <start>78</start>
      <end>79</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ED7EE-2A3B-4071-96F8-DC944C8043F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DB07E815-B4CD-4C00-8A51-F05C522399E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dc:description>2024年4月16日修订</dc:description>
  <cp:lastModifiedBy>徐琨</cp:lastModifiedBy>
  <cp:revision>6</cp:revision>
  <dcterms:created xsi:type="dcterms:W3CDTF">2026-05-07T09:04:00Z</dcterms:created>
  <dcterms:modified xsi:type="dcterms:W3CDTF">2026-05-20T07:19:55Z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3AAF8D2B976646F194D0DCB85E6D7555_13</vt:lpwstr>
  </property>
  <property fmtid="{D5CDD505-2E9C-101B-9397-08002B2CF9AE}" pid="4" name="KSOTemplateDocerSaveRecord">
    <vt:lpwstr>eyJoZGlkIjoiYTI5NDEwNjAxMjhhNmFjNGQ1NGQ1ZDVlOWRhY2FmNzgiLCJ1c2VySWQiOiI5MTE1ODIzODMifQ==</vt:lpwstr>
  </property>
</Properties>
</file>